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2E1" w:rsidRPr="00D9776E" w:rsidRDefault="003631B4" w:rsidP="00E74E82">
      <w:pPr>
        <w:spacing w:line="460" w:lineRule="exact"/>
        <w:ind w:left="0" w:firstLine="0"/>
        <w:rPr>
          <w:rFonts w:ascii="Arial" w:eastAsia="標楷體" w:hAnsi="Arial" w:cs="Arial"/>
          <w:color w:val="000000" w:themeColor="text1"/>
          <w:sz w:val="40"/>
          <w:szCs w:val="40"/>
        </w:rPr>
      </w:pPr>
      <w:bookmarkStart w:id="0" w:name="_GoBack"/>
      <w:bookmarkEnd w:id="0"/>
      <w:r w:rsidRPr="00D9776E">
        <w:rPr>
          <w:rFonts w:ascii="Arial" w:eastAsia="標楷體" w:hAnsi="Arial" w:cs="Arial"/>
          <w:color w:val="000000" w:themeColor="text1"/>
          <w:sz w:val="40"/>
          <w:szCs w:val="40"/>
        </w:rPr>
        <w:t>臺中市政府各機關學校辦理公共工程基本設計</w:t>
      </w:r>
      <w:r w:rsidR="00DA608E" w:rsidRPr="00D9776E">
        <w:rPr>
          <w:rFonts w:ascii="Arial" w:eastAsia="標楷體" w:hAnsi="Arial" w:cs="Arial"/>
          <w:color w:val="000000" w:themeColor="text1"/>
          <w:sz w:val="40"/>
          <w:szCs w:val="40"/>
        </w:rPr>
        <w:t>審議</w:t>
      </w:r>
      <w:r w:rsidR="00EE496F">
        <w:rPr>
          <w:rFonts w:ascii="Arial" w:eastAsia="標楷體" w:hAnsi="Arial" w:cs="Arial"/>
          <w:color w:val="000000" w:themeColor="text1"/>
          <w:sz w:val="40"/>
          <w:szCs w:val="40"/>
        </w:rPr>
        <w:t>作業規定</w:t>
      </w:r>
      <w:r w:rsidR="008862E1" w:rsidRPr="00D9776E">
        <w:rPr>
          <w:rFonts w:ascii="Arial" w:eastAsia="標楷體" w:hAnsi="Arial" w:cs="Arial"/>
          <w:color w:val="000000" w:themeColor="text1"/>
          <w:sz w:val="40"/>
          <w:szCs w:val="40"/>
        </w:rPr>
        <w:t>總說明</w:t>
      </w:r>
    </w:p>
    <w:p w:rsidR="008862E1" w:rsidRPr="00D9776E" w:rsidRDefault="003631B4" w:rsidP="00C87527">
      <w:pPr>
        <w:kinsoku w:val="0"/>
        <w:overflowPunct w:val="0"/>
        <w:autoSpaceDE w:val="0"/>
        <w:autoSpaceDN w:val="0"/>
        <w:adjustRightInd w:val="0"/>
        <w:spacing w:line="460" w:lineRule="exact"/>
        <w:ind w:leftChars="21" w:left="50" w:firstLineChars="208" w:firstLine="566"/>
        <w:rPr>
          <w:rFonts w:ascii="Arial" w:eastAsia="標楷體" w:hAnsi="Arial" w:cs="Arial"/>
          <w:color w:val="000000" w:themeColor="text1"/>
          <w:sz w:val="28"/>
          <w:szCs w:val="28"/>
        </w:rPr>
      </w:pPr>
      <w:r w:rsidRPr="00D9776E">
        <w:rPr>
          <w:rFonts w:ascii="Arial" w:eastAsia="標楷體" w:hAnsi="Arial" w:cs="Arial"/>
          <w:bCs/>
          <w:color w:val="000000" w:themeColor="text1"/>
          <w:spacing w:val="-4"/>
          <w:kern w:val="0"/>
          <w:sz w:val="28"/>
          <w:szCs w:val="28"/>
        </w:rPr>
        <w:t>臺中市政府辦理公共工程計畫之個案工程基本設計階段審議機制作業規定</w:t>
      </w:r>
      <w:r w:rsidRPr="00D9776E">
        <w:rPr>
          <w:rFonts w:ascii="Arial" w:eastAsia="標楷體" w:hAnsi="Arial" w:cs="Arial"/>
          <w:bCs/>
          <w:color w:val="000000" w:themeColor="text1"/>
          <w:spacing w:val="-4"/>
          <w:kern w:val="0"/>
          <w:sz w:val="28"/>
          <w:szCs w:val="28"/>
        </w:rPr>
        <w:tab/>
      </w:r>
      <w:r w:rsidR="000200F5" w:rsidRPr="00D9776E">
        <w:rPr>
          <w:rFonts w:ascii="Arial" w:eastAsia="標楷體" w:hAnsi="Arial" w:cs="Arial"/>
          <w:bCs/>
          <w:color w:val="000000" w:themeColor="text1"/>
          <w:spacing w:val="-4"/>
          <w:kern w:val="0"/>
          <w:sz w:val="28"/>
          <w:szCs w:val="28"/>
        </w:rPr>
        <w:t>已停止適用</w:t>
      </w:r>
      <w:r w:rsidRPr="00D9776E">
        <w:rPr>
          <w:rFonts w:ascii="Arial" w:eastAsia="標楷體" w:hAnsi="Arial" w:cs="Arial"/>
          <w:bCs/>
          <w:color w:val="000000" w:themeColor="text1"/>
          <w:spacing w:val="-4"/>
          <w:kern w:val="0"/>
          <w:sz w:val="28"/>
          <w:szCs w:val="28"/>
        </w:rPr>
        <w:t>，</w:t>
      </w:r>
      <w:r w:rsidR="00116B1F" w:rsidRPr="00D9776E">
        <w:rPr>
          <w:rFonts w:ascii="Arial" w:eastAsia="標楷體" w:hAnsi="Arial" w:cs="Arial"/>
          <w:bCs/>
          <w:color w:val="000000" w:themeColor="text1"/>
          <w:spacing w:val="-4"/>
          <w:kern w:val="0"/>
          <w:sz w:val="28"/>
          <w:szCs w:val="28"/>
        </w:rPr>
        <w:t>為落實城市美學、節能減碳、維護生態環境及永續經營之政策目標，並使本府各機關學校自行辦理公共工程基本設計審議時有一依循</w:t>
      </w:r>
      <w:r w:rsidR="008862E1" w:rsidRPr="00D9776E">
        <w:rPr>
          <w:rFonts w:ascii="Arial" w:eastAsia="標楷體" w:hAnsi="Arial" w:cs="Arial"/>
          <w:bCs/>
          <w:color w:val="000000" w:themeColor="text1"/>
          <w:spacing w:val="-4"/>
          <w:kern w:val="0"/>
          <w:sz w:val="28"/>
          <w:szCs w:val="28"/>
        </w:rPr>
        <w:t>，</w:t>
      </w:r>
      <w:r w:rsidR="00C87527" w:rsidRPr="00D9776E">
        <w:rPr>
          <w:rFonts w:ascii="Arial" w:eastAsia="標楷體" w:hAnsi="Arial" w:cs="Arial"/>
          <w:bCs/>
          <w:color w:val="000000" w:themeColor="text1"/>
          <w:spacing w:val="-4"/>
          <w:kern w:val="0"/>
          <w:sz w:val="28"/>
          <w:szCs w:val="28"/>
        </w:rPr>
        <w:t>爰</w:t>
      </w:r>
      <w:r w:rsidRPr="00D9776E">
        <w:rPr>
          <w:rFonts w:ascii="Arial" w:eastAsia="標楷體" w:hAnsi="Arial" w:cs="Arial"/>
          <w:bCs/>
          <w:color w:val="000000" w:themeColor="text1"/>
          <w:spacing w:val="-4"/>
          <w:kern w:val="0"/>
          <w:sz w:val="28"/>
          <w:szCs w:val="28"/>
        </w:rPr>
        <w:t>訂定臺中市政府各機關學校辦理公共工程基本設計</w:t>
      </w:r>
      <w:r w:rsidR="00DA608E" w:rsidRPr="00D9776E">
        <w:rPr>
          <w:rFonts w:ascii="Arial" w:eastAsia="標楷體" w:hAnsi="Arial" w:cs="Arial"/>
          <w:bCs/>
          <w:color w:val="000000" w:themeColor="text1"/>
          <w:spacing w:val="-4"/>
          <w:kern w:val="0"/>
          <w:sz w:val="28"/>
          <w:szCs w:val="28"/>
        </w:rPr>
        <w:t>審議</w:t>
      </w:r>
      <w:r w:rsidRPr="00D9776E">
        <w:rPr>
          <w:rFonts w:ascii="Arial" w:eastAsia="標楷體" w:hAnsi="Arial" w:cs="Arial"/>
          <w:bCs/>
          <w:color w:val="000000" w:themeColor="text1"/>
          <w:spacing w:val="-4"/>
          <w:kern w:val="0"/>
          <w:sz w:val="28"/>
          <w:szCs w:val="28"/>
        </w:rPr>
        <w:t>作業規定</w:t>
      </w:r>
      <w:r w:rsidR="008862E1" w:rsidRPr="00D9776E">
        <w:rPr>
          <w:rFonts w:ascii="Arial" w:eastAsia="標楷體" w:hAnsi="Arial" w:cs="Arial"/>
          <w:bCs/>
          <w:color w:val="000000" w:themeColor="text1"/>
          <w:spacing w:val="-4"/>
          <w:kern w:val="0"/>
          <w:sz w:val="28"/>
          <w:szCs w:val="28"/>
        </w:rPr>
        <w:t>，</w:t>
      </w:r>
      <w:r w:rsidRPr="00D9776E">
        <w:rPr>
          <w:rFonts w:ascii="Arial" w:eastAsia="標楷體" w:hAnsi="Arial" w:cs="Arial"/>
          <w:bCs/>
          <w:color w:val="000000" w:themeColor="text1"/>
          <w:spacing w:val="-4"/>
          <w:kern w:val="0"/>
          <w:sz w:val="28"/>
          <w:szCs w:val="28"/>
        </w:rPr>
        <w:t>條文計</w:t>
      </w:r>
      <w:r w:rsidR="00351DA1" w:rsidRPr="00D9776E">
        <w:rPr>
          <w:rFonts w:ascii="Arial" w:eastAsia="標楷體" w:hAnsi="Arial" w:cs="Arial"/>
          <w:bCs/>
          <w:color w:val="000000" w:themeColor="text1"/>
          <w:spacing w:val="-4"/>
          <w:kern w:val="0"/>
          <w:sz w:val="28"/>
          <w:szCs w:val="28"/>
        </w:rPr>
        <w:t>八</w:t>
      </w:r>
      <w:r w:rsidR="00FA61FE" w:rsidRPr="00D9776E">
        <w:rPr>
          <w:rFonts w:ascii="Arial" w:eastAsia="標楷體" w:hAnsi="Arial" w:cs="Arial"/>
          <w:color w:val="000000" w:themeColor="text1"/>
          <w:sz w:val="28"/>
          <w:szCs w:val="28"/>
        </w:rPr>
        <w:t>點</w:t>
      </w:r>
      <w:r w:rsidRPr="00D9776E">
        <w:rPr>
          <w:rFonts w:ascii="Arial" w:eastAsia="標楷體" w:hAnsi="Arial" w:cs="Arial"/>
          <w:bCs/>
          <w:color w:val="000000" w:themeColor="text1"/>
          <w:spacing w:val="-4"/>
          <w:kern w:val="0"/>
          <w:sz w:val="28"/>
          <w:szCs w:val="28"/>
        </w:rPr>
        <w:t>，其</w:t>
      </w:r>
      <w:r w:rsidR="00D9776E" w:rsidRPr="00D9776E">
        <w:rPr>
          <w:rFonts w:ascii="Arial" w:eastAsia="標楷體" w:hAnsi="Arial" w:cs="Arial" w:hint="eastAsia"/>
          <w:color w:val="000000" w:themeColor="text1"/>
          <w:spacing w:val="-20"/>
          <w:sz w:val="28"/>
          <w:szCs w:val="28"/>
        </w:rPr>
        <w:t>重</w:t>
      </w:r>
      <w:r w:rsidR="008862E1" w:rsidRPr="00D9776E">
        <w:rPr>
          <w:rFonts w:ascii="Arial" w:eastAsia="標楷體" w:hAnsi="Arial" w:cs="Arial"/>
          <w:color w:val="000000" w:themeColor="text1"/>
          <w:spacing w:val="-20"/>
          <w:sz w:val="28"/>
          <w:szCs w:val="28"/>
        </w:rPr>
        <w:t>點如下：</w:t>
      </w:r>
    </w:p>
    <w:p w:rsidR="00C30DF1" w:rsidRPr="00D9776E" w:rsidRDefault="009348AB" w:rsidP="00EE496F">
      <w:pPr>
        <w:pStyle w:val="a3"/>
        <w:numPr>
          <w:ilvl w:val="0"/>
          <w:numId w:val="32"/>
        </w:numPr>
        <w:spacing w:line="460" w:lineRule="exact"/>
        <w:ind w:leftChars="0" w:left="567" w:hanging="567"/>
        <w:rPr>
          <w:rFonts w:ascii="Arial" w:eastAsia="標楷體" w:hAnsi="Arial" w:cs="Arial"/>
          <w:color w:val="000000" w:themeColor="text1"/>
          <w:sz w:val="28"/>
          <w:szCs w:val="28"/>
        </w:rPr>
      </w:pPr>
      <w:r w:rsidRPr="00D9776E">
        <w:rPr>
          <w:rFonts w:ascii="Arial" w:eastAsia="標楷體" w:hAnsi="Arial" w:cs="Arial"/>
          <w:color w:val="000000" w:themeColor="text1"/>
          <w:sz w:val="28"/>
          <w:szCs w:val="28"/>
        </w:rPr>
        <w:t>訂定緣由</w:t>
      </w:r>
      <w:r w:rsidR="00C30DF1" w:rsidRPr="00D9776E">
        <w:rPr>
          <w:rFonts w:ascii="Arial" w:eastAsia="標楷體" w:hAnsi="Arial" w:cs="Arial"/>
          <w:color w:val="000000" w:themeColor="text1"/>
          <w:sz w:val="28"/>
          <w:szCs w:val="28"/>
        </w:rPr>
        <w:t>。</w:t>
      </w:r>
      <w:r w:rsidR="00C30DF1" w:rsidRPr="00D9776E">
        <w:rPr>
          <w:rFonts w:ascii="Arial" w:eastAsia="標楷體" w:hAnsi="Arial" w:cs="Arial"/>
          <w:color w:val="000000" w:themeColor="text1"/>
          <w:sz w:val="28"/>
          <w:szCs w:val="28"/>
        </w:rPr>
        <w:t>(</w:t>
      </w:r>
      <w:r w:rsidR="003631B4" w:rsidRPr="00D9776E">
        <w:rPr>
          <w:rFonts w:ascii="Arial" w:eastAsia="標楷體" w:hAnsi="Arial" w:cs="Arial"/>
          <w:color w:val="000000" w:themeColor="text1"/>
          <w:sz w:val="28"/>
          <w:szCs w:val="28"/>
        </w:rPr>
        <w:t>第一</w:t>
      </w:r>
      <w:r w:rsidR="00FA61FE" w:rsidRPr="00D9776E">
        <w:rPr>
          <w:rFonts w:ascii="Arial" w:eastAsia="標楷體" w:hAnsi="Arial" w:cs="Arial"/>
          <w:color w:val="000000" w:themeColor="text1"/>
          <w:sz w:val="28"/>
          <w:szCs w:val="28"/>
        </w:rPr>
        <w:t>點</w:t>
      </w:r>
      <w:r w:rsidR="00C30DF1" w:rsidRPr="00D9776E">
        <w:rPr>
          <w:rFonts w:ascii="Arial" w:eastAsia="標楷體" w:hAnsi="Arial" w:cs="Arial"/>
          <w:color w:val="000000" w:themeColor="text1"/>
          <w:sz w:val="28"/>
          <w:szCs w:val="28"/>
        </w:rPr>
        <w:t>)</w:t>
      </w:r>
    </w:p>
    <w:p w:rsidR="00D9776E" w:rsidRPr="00D9776E" w:rsidRDefault="00D9776E" w:rsidP="00D9776E">
      <w:pPr>
        <w:pStyle w:val="a3"/>
        <w:numPr>
          <w:ilvl w:val="0"/>
          <w:numId w:val="32"/>
        </w:numPr>
        <w:spacing w:line="460" w:lineRule="exact"/>
        <w:ind w:leftChars="0" w:left="567" w:hanging="567"/>
        <w:rPr>
          <w:rFonts w:ascii="Arial" w:eastAsia="標楷體" w:hAnsi="Arial" w:cs="Arial"/>
          <w:color w:val="000000" w:themeColor="text1"/>
          <w:sz w:val="28"/>
          <w:szCs w:val="28"/>
        </w:rPr>
      </w:pPr>
      <w:r w:rsidRPr="00D9776E">
        <w:rPr>
          <w:rFonts w:ascii="Arial" w:eastAsia="標楷體" w:hAnsi="Arial" w:cs="Arial" w:hint="eastAsia"/>
          <w:color w:val="000000" w:themeColor="text1"/>
          <w:sz w:val="28"/>
          <w:szCs w:val="28"/>
        </w:rPr>
        <w:t>適用本作業規定案件。</w:t>
      </w:r>
      <w:r w:rsidRPr="00D9776E">
        <w:rPr>
          <w:rFonts w:ascii="Arial" w:eastAsia="標楷體" w:hAnsi="Arial" w:cs="Arial" w:hint="eastAsia"/>
          <w:color w:val="000000" w:themeColor="text1"/>
          <w:sz w:val="28"/>
          <w:szCs w:val="28"/>
        </w:rPr>
        <w:t>(</w:t>
      </w:r>
      <w:r w:rsidRPr="00D9776E">
        <w:rPr>
          <w:rFonts w:ascii="Arial" w:eastAsia="標楷體" w:hAnsi="Arial" w:cs="Arial" w:hint="eastAsia"/>
          <w:color w:val="000000" w:themeColor="text1"/>
          <w:sz w:val="28"/>
          <w:szCs w:val="28"/>
        </w:rPr>
        <w:t>第二點</w:t>
      </w:r>
      <w:r w:rsidRPr="00D9776E">
        <w:rPr>
          <w:rFonts w:ascii="Arial" w:eastAsia="標楷體" w:hAnsi="Arial" w:cs="Arial" w:hint="eastAsia"/>
          <w:color w:val="000000" w:themeColor="text1"/>
          <w:sz w:val="28"/>
          <w:szCs w:val="28"/>
        </w:rPr>
        <w:t>)</w:t>
      </w:r>
    </w:p>
    <w:p w:rsidR="00D9776E" w:rsidRPr="00D9776E" w:rsidRDefault="00D9776E" w:rsidP="00D9776E">
      <w:pPr>
        <w:pStyle w:val="a3"/>
        <w:numPr>
          <w:ilvl w:val="0"/>
          <w:numId w:val="32"/>
        </w:numPr>
        <w:spacing w:line="460" w:lineRule="exact"/>
        <w:ind w:leftChars="0" w:left="567" w:hanging="567"/>
        <w:rPr>
          <w:rFonts w:ascii="Arial" w:eastAsia="標楷體" w:hAnsi="Arial" w:cs="Arial"/>
          <w:color w:val="000000" w:themeColor="text1"/>
          <w:sz w:val="28"/>
          <w:szCs w:val="28"/>
        </w:rPr>
      </w:pPr>
      <w:r w:rsidRPr="00D9776E">
        <w:rPr>
          <w:rFonts w:ascii="Arial" w:eastAsia="標楷體" w:hAnsi="Arial" w:cs="Arial" w:hint="eastAsia"/>
          <w:color w:val="000000" w:themeColor="text1"/>
          <w:sz w:val="28"/>
          <w:szCs w:val="28"/>
        </w:rPr>
        <w:t>特殊情況處理原則。</w:t>
      </w:r>
      <w:r w:rsidRPr="00D9776E">
        <w:rPr>
          <w:rFonts w:ascii="Arial" w:eastAsia="標楷體" w:hAnsi="Arial" w:cs="Arial" w:hint="eastAsia"/>
          <w:color w:val="000000" w:themeColor="text1"/>
          <w:sz w:val="28"/>
          <w:szCs w:val="28"/>
        </w:rPr>
        <w:t>(</w:t>
      </w:r>
      <w:r w:rsidRPr="00D9776E">
        <w:rPr>
          <w:rFonts w:ascii="Arial" w:eastAsia="標楷體" w:hAnsi="Arial" w:cs="Arial" w:hint="eastAsia"/>
          <w:color w:val="000000" w:themeColor="text1"/>
          <w:sz w:val="28"/>
          <w:szCs w:val="28"/>
        </w:rPr>
        <w:t>第三點</w:t>
      </w:r>
      <w:r w:rsidRPr="00D9776E">
        <w:rPr>
          <w:rFonts w:ascii="Arial" w:eastAsia="標楷體" w:hAnsi="Arial" w:cs="Arial" w:hint="eastAsia"/>
          <w:color w:val="000000" w:themeColor="text1"/>
          <w:sz w:val="28"/>
          <w:szCs w:val="28"/>
        </w:rPr>
        <w:t>)</w:t>
      </w:r>
    </w:p>
    <w:p w:rsidR="00D9776E" w:rsidRPr="00D9776E" w:rsidRDefault="00D9776E" w:rsidP="00D9776E">
      <w:pPr>
        <w:pStyle w:val="a3"/>
        <w:numPr>
          <w:ilvl w:val="0"/>
          <w:numId w:val="32"/>
        </w:numPr>
        <w:spacing w:line="460" w:lineRule="exact"/>
        <w:ind w:leftChars="0" w:left="567" w:hanging="567"/>
        <w:rPr>
          <w:rFonts w:ascii="Arial" w:eastAsia="標楷體" w:hAnsi="Arial" w:cs="Arial"/>
          <w:color w:val="000000" w:themeColor="text1"/>
          <w:sz w:val="28"/>
          <w:szCs w:val="28"/>
        </w:rPr>
      </w:pPr>
      <w:r w:rsidRPr="00D9776E">
        <w:rPr>
          <w:rFonts w:ascii="Arial" w:eastAsia="標楷體" w:hAnsi="Arial" w:cs="Arial" w:hint="eastAsia"/>
          <w:color w:val="000000" w:themeColor="text1"/>
          <w:sz w:val="28"/>
          <w:szCs w:val="28"/>
        </w:rPr>
        <w:t>未達適用本作業規定門檻案件亦得參照本作業規定。</w:t>
      </w:r>
      <w:r w:rsidRPr="00D9776E">
        <w:rPr>
          <w:rFonts w:ascii="Arial" w:eastAsia="標楷體" w:hAnsi="Arial" w:cs="Arial" w:hint="eastAsia"/>
          <w:color w:val="000000" w:themeColor="text1"/>
          <w:sz w:val="28"/>
          <w:szCs w:val="28"/>
        </w:rPr>
        <w:t>(</w:t>
      </w:r>
      <w:r w:rsidRPr="00D9776E">
        <w:rPr>
          <w:rFonts w:ascii="Arial" w:eastAsia="標楷體" w:hAnsi="Arial" w:cs="Arial" w:hint="eastAsia"/>
          <w:color w:val="000000" w:themeColor="text1"/>
          <w:sz w:val="28"/>
          <w:szCs w:val="28"/>
        </w:rPr>
        <w:t>第四點</w:t>
      </w:r>
      <w:r w:rsidRPr="00D9776E">
        <w:rPr>
          <w:rFonts w:ascii="Arial" w:eastAsia="標楷體" w:hAnsi="Arial" w:cs="Arial" w:hint="eastAsia"/>
          <w:color w:val="000000" w:themeColor="text1"/>
          <w:sz w:val="28"/>
          <w:szCs w:val="28"/>
        </w:rPr>
        <w:t>)</w:t>
      </w:r>
    </w:p>
    <w:p w:rsidR="00D9776E" w:rsidRPr="00D9776E" w:rsidRDefault="00145971" w:rsidP="00D9776E">
      <w:pPr>
        <w:pStyle w:val="a3"/>
        <w:numPr>
          <w:ilvl w:val="0"/>
          <w:numId w:val="32"/>
        </w:numPr>
        <w:spacing w:line="460" w:lineRule="exact"/>
        <w:ind w:leftChars="0" w:left="567" w:hanging="567"/>
        <w:rPr>
          <w:rFonts w:ascii="Arial" w:eastAsia="標楷體" w:hAnsi="Arial" w:cs="Arial"/>
          <w:color w:val="000000" w:themeColor="text1"/>
          <w:sz w:val="28"/>
          <w:szCs w:val="28"/>
        </w:rPr>
      </w:pPr>
      <w:r w:rsidRPr="00D9776E">
        <w:rPr>
          <w:rFonts w:ascii="Arial" w:eastAsia="標楷體" w:hAnsi="Arial" w:cs="Arial" w:hint="eastAsia"/>
          <w:color w:val="000000" w:themeColor="text1"/>
          <w:sz w:val="28"/>
          <w:szCs w:val="28"/>
        </w:rPr>
        <w:t>基本設計審議人員組成。</w:t>
      </w:r>
      <w:r w:rsidR="00D9776E" w:rsidRPr="00D9776E">
        <w:rPr>
          <w:rFonts w:ascii="Arial" w:eastAsia="標楷體" w:hAnsi="Arial" w:cs="Arial" w:hint="eastAsia"/>
          <w:color w:val="000000" w:themeColor="text1"/>
          <w:sz w:val="28"/>
          <w:szCs w:val="28"/>
        </w:rPr>
        <w:t>(</w:t>
      </w:r>
      <w:r w:rsidR="00D9776E" w:rsidRPr="00D9776E">
        <w:rPr>
          <w:rFonts w:ascii="Arial" w:eastAsia="標楷體" w:hAnsi="Arial" w:cs="Arial" w:hint="eastAsia"/>
          <w:color w:val="000000" w:themeColor="text1"/>
          <w:sz w:val="28"/>
          <w:szCs w:val="28"/>
        </w:rPr>
        <w:t>第五點</w:t>
      </w:r>
      <w:r w:rsidR="00D9776E" w:rsidRPr="00D9776E">
        <w:rPr>
          <w:rFonts w:ascii="Arial" w:eastAsia="標楷體" w:hAnsi="Arial" w:cs="Arial" w:hint="eastAsia"/>
          <w:color w:val="000000" w:themeColor="text1"/>
          <w:sz w:val="28"/>
          <w:szCs w:val="28"/>
        </w:rPr>
        <w:t>)</w:t>
      </w:r>
    </w:p>
    <w:p w:rsidR="00D9776E" w:rsidRPr="00D9776E" w:rsidRDefault="00145971" w:rsidP="00D9776E">
      <w:pPr>
        <w:pStyle w:val="a3"/>
        <w:numPr>
          <w:ilvl w:val="0"/>
          <w:numId w:val="32"/>
        </w:numPr>
        <w:spacing w:line="460" w:lineRule="exact"/>
        <w:ind w:leftChars="0" w:left="567" w:hanging="567"/>
        <w:rPr>
          <w:rFonts w:ascii="Arial" w:eastAsia="標楷體" w:hAnsi="Arial" w:cs="Arial"/>
          <w:color w:val="000000" w:themeColor="text1"/>
          <w:sz w:val="28"/>
          <w:szCs w:val="28"/>
        </w:rPr>
      </w:pPr>
      <w:r w:rsidRPr="00D9776E">
        <w:rPr>
          <w:rFonts w:ascii="Arial" w:eastAsia="標楷體" w:hAnsi="Arial" w:cs="Arial" w:hint="eastAsia"/>
          <w:color w:val="000000" w:themeColor="text1"/>
          <w:sz w:val="28"/>
          <w:szCs w:val="28"/>
        </w:rPr>
        <w:t>基本設計審議原則及精神。</w:t>
      </w:r>
      <w:r w:rsidR="00D9776E" w:rsidRPr="00D9776E">
        <w:rPr>
          <w:rFonts w:ascii="Arial" w:eastAsia="標楷體" w:hAnsi="Arial" w:cs="Arial" w:hint="eastAsia"/>
          <w:color w:val="000000" w:themeColor="text1"/>
          <w:sz w:val="28"/>
          <w:szCs w:val="28"/>
        </w:rPr>
        <w:t>(</w:t>
      </w:r>
      <w:r w:rsidR="00D9776E" w:rsidRPr="00D9776E">
        <w:rPr>
          <w:rFonts w:ascii="Arial" w:eastAsia="標楷體" w:hAnsi="Arial" w:cs="Arial" w:hint="eastAsia"/>
          <w:color w:val="000000" w:themeColor="text1"/>
          <w:sz w:val="28"/>
          <w:szCs w:val="28"/>
        </w:rPr>
        <w:t>第六點</w:t>
      </w:r>
      <w:r w:rsidR="00D9776E" w:rsidRPr="00D9776E">
        <w:rPr>
          <w:rFonts w:ascii="Arial" w:eastAsia="標楷體" w:hAnsi="Arial" w:cs="Arial" w:hint="eastAsia"/>
          <w:color w:val="000000" w:themeColor="text1"/>
          <w:sz w:val="28"/>
          <w:szCs w:val="28"/>
        </w:rPr>
        <w:t>)</w:t>
      </w:r>
    </w:p>
    <w:p w:rsidR="00D9776E" w:rsidRPr="00D9776E" w:rsidRDefault="00D9776E" w:rsidP="00D9776E">
      <w:pPr>
        <w:pStyle w:val="a3"/>
        <w:numPr>
          <w:ilvl w:val="0"/>
          <w:numId w:val="32"/>
        </w:numPr>
        <w:spacing w:line="460" w:lineRule="exact"/>
        <w:ind w:leftChars="0" w:left="567" w:hanging="567"/>
        <w:rPr>
          <w:rFonts w:ascii="Arial" w:eastAsia="標楷體" w:hAnsi="Arial" w:cs="Arial"/>
          <w:color w:val="000000" w:themeColor="text1"/>
          <w:sz w:val="28"/>
          <w:szCs w:val="28"/>
        </w:rPr>
      </w:pPr>
      <w:r w:rsidRPr="00D9776E">
        <w:rPr>
          <w:rFonts w:ascii="Arial" w:eastAsia="標楷體" w:hAnsi="Arial" w:cs="Arial" w:hint="eastAsia"/>
          <w:color w:val="000000" w:themeColor="text1"/>
          <w:sz w:val="28"/>
          <w:szCs w:val="28"/>
        </w:rPr>
        <w:t>基本設計審議提送資料參考內容。</w:t>
      </w:r>
      <w:r w:rsidRPr="00D9776E">
        <w:rPr>
          <w:rFonts w:ascii="Arial" w:eastAsia="標楷體" w:hAnsi="Arial" w:cs="Arial" w:hint="eastAsia"/>
          <w:color w:val="000000" w:themeColor="text1"/>
          <w:sz w:val="28"/>
          <w:szCs w:val="28"/>
        </w:rPr>
        <w:t>(</w:t>
      </w:r>
      <w:r w:rsidRPr="00D9776E">
        <w:rPr>
          <w:rFonts w:ascii="Arial" w:eastAsia="標楷體" w:hAnsi="Arial" w:cs="Arial" w:hint="eastAsia"/>
          <w:color w:val="000000" w:themeColor="text1"/>
          <w:sz w:val="28"/>
          <w:szCs w:val="28"/>
        </w:rPr>
        <w:t>第七點</w:t>
      </w:r>
      <w:r w:rsidRPr="00D9776E">
        <w:rPr>
          <w:rFonts w:ascii="Arial" w:eastAsia="標楷體" w:hAnsi="Arial" w:cs="Arial" w:hint="eastAsia"/>
          <w:color w:val="000000" w:themeColor="text1"/>
          <w:sz w:val="28"/>
          <w:szCs w:val="28"/>
        </w:rPr>
        <w:t xml:space="preserve">) </w:t>
      </w:r>
    </w:p>
    <w:p w:rsidR="00D9776E" w:rsidRPr="00D9776E" w:rsidRDefault="00D9776E" w:rsidP="00D9776E">
      <w:pPr>
        <w:pStyle w:val="a3"/>
        <w:numPr>
          <w:ilvl w:val="0"/>
          <w:numId w:val="32"/>
        </w:numPr>
        <w:spacing w:line="460" w:lineRule="exact"/>
        <w:ind w:leftChars="0" w:left="567" w:hanging="567"/>
        <w:rPr>
          <w:rFonts w:ascii="Arial" w:eastAsia="標楷體" w:hAnsi="Arial" w:cs="Arial"/>
          <w:color w:val="000000" w:themeColor="text1"/>
          <w:sz w:val="28"/>
          <w:szCs w:val="28"/>
        </w:rPr>
      </w:pPr>
      <w:r w:rsidRPr="00D9776E">
        <w:rPr>
          <w:rFonts w:ascii="Arial" w:eastAsia="標楷體" w:hAnsi="Arial" w:cs="Arial" w:hint="eastAsia"/>
          <w:color w:val="000000" w:themeColor="text1"/>
          <w:sz w:val="28"/>
          <w:szCs w:val="28"/>
        </w:rPr>
        <w:t>本作業規定未盡事項可參採中央主管機關相關規定辦理。</w:t>
      </w:r>
      <w:r w:rsidRPr="00D9776E">
        <w:rPr>
          <w:rFonts w:ascii="Arial" w:eastAsia="標楷體" w:hAnsi="Arial" w:cs="Arial" w:hint="eastAsia"/>
          <w:color w:val="000000" w:themeColor="text1"/>
          <w:sz w:val="28"/>
          <w:szCs w:val="28"/>
        </w:rPr>
        <w:t>(</w:t>
      </w:r>
      <w:r w:rsidRPr="00D9776E">
        <w:rPr>
          <w:rFonts w:ascii="Arial" w:eastAsia="標楷體" w:hAnsi="Arial" w:cs="Arial" w:hint="eastAsia"/>
          <w:color w:val="000000" w:themeColor="text1"/>
          <w:sz w:val="28"/>
          <w:szCs w:val="28"/>
        </w:rPr>
        <w:t>第八點</w:t>
      </w:r>
      <w:r w:rsidRPr="00D9776E">
        <w:rPr>
          <w:rFonts w:ascii="Arial" w:eastAsia="標楷體" w:hAnsi="Arial" w:cs="Arial" w:hint="eastAsia"/>
          <w:color w:val="000000" w:themeColor="text1"/>
          <w:sz w:val="28"/>
          <w:szCs w:val="28"/>
        </w:rPr>
        <w:t>)</w:t>
      </w:r>
    </w:p>
    <w:p w:rsidR="00116B1F" w:rsidRPr="00D9776E" w:rsidRDefault="00116B1F" w:rsidP="0050249C">
      <w:pPr>
        <w:spacing w:line="460" w:lineRule="exact"/>
        <w:ind w:left="504" w:hangingChars="180" w:hanging="504"/>
        <w:rPr>
          <w:rFonts w:ascii="Arial" w:eastAsia="標楷體" w:hAnsi="Arial" w:cs="Arial"/>
          <w:color w:val="000000" w:themeColor="text1"/>
          <w:sz w:val="28"/>
          <w:szCs w:val="28"/>
        </w:rPr>
      </w:pPr>
    </w:p>
    <w:p w:rsidR="007F3C65" w:rsidRPr="00D9776E" w:rsidRDefault="007F3C65">
      <w:pPr>
        <w:widowControl/>
        <w:rPr>
          <w:rFonts w:ascii="Arial" w:eastAsia="標楷體" w:hAnsi="Arial" w:cs="Arial"/>
          <w:color w:val="000000" w:themeColor="text1"/>
          <w:sz w:val="28"/>
          <w:szCs w:val="28"/>
        </w:rPr>
      </w:pPr>
    </w:p>
    <w:p w:rsidR="00032D58" w:rsidRPr="00D9776E" w:rsidRDefault="00032D58">
      <w:pPr>
        <w:widowControl/>
        <w:rPr>
          <w:rFonts w:ascii="Arial" w:eastAsia="標楷體" w:hAnsi="Arial" w:cs="Arial"/>
          <w:color w:val="000000" w:themeColor="text1"/>
          <w:sz w:val="40"/>
          <w:szCs w:val="40"/>
        </w:rPr>
      </w:pPr>
      <w:r w:rsidRPr="00D9776E">
        <w:rPr>
          <w:rFonts w:ascii="Arial" w:eastAsia="標楷體" w:hAnsi="Arial" w:cs="Arial"/>
          <w:color w:val="000000" w:themeColor="text1"/>
          <w:sz w:val="40"/>
          <w:szCs w:val="40"/>
        </w:rPr>
        <w:br w:type="page"/>
      </w:r>
    </w:p>
    <w:p w:rsidR="007F3C65" w:rsidRPr="00D9776E" w:rsidRDefault="007F3C65" w:rsidP="007F3C65">
      <w:pPr>
        <w:spacing w:line="400" w:lineRule="exact"/>
        <w:ind w:left="0" w:firstLine="0"/>
        <w:rPr>
          <w:rFonts w:ascii="Arial" w:eastAsia="標楷體" w:hAnsi="Arial" w:cs="Arial"/>
          <w:color w:val="000000" w:themeColor="text1"/>
          <w:sz w:val="40"/>
          <w:szCs w:val="40"/>
        </w:rPr>
      </w:pPr>
      <w:r w:rsidRPr="00D9776E">
        <w:rPr>
          <w:rFonts w:ascii="Arial" w:eastAsia="標楷體" w:hAnsi="Arial" w:cs="Arial"/>
          <w:color w:val="000000" w:themeColor="text1"/>
          <w:sz w:val="40"/>
          <w:szCs w:val="40"/>
        </w:rPr>
        <w:lastRenderedPageBreak/>
        <w:t>臺中市政府各機關學校辦理公共工程基本設計</w:t>
      </w:r>
      <w:r w:rsidR="00DA608E" w:rsidRPr="00D9776E">
        <w:rPr>
          <w:rFonts w:ascii="Arial" w:eastAsia="標楷體" w:hAnsi="Arial" w:cs="Arial"/>
          <w:color w:val="000000" w:themeColor="text1"/>
          <w:sz w:val="40"/>
          <w:szCs w:val="40"/>
        </w:rPr>
        <w:t>審議</w:t>
      </w:r>
      <w:r w:rsidR="00EE496F">
        <w:rPr>
          <w:rFonts w:ascii="Arial" w:eastAsia="標楷體" w:hAnsi="Arial" w:cs="Arial"/>
          <w:color w:val="000000" w:themeColor="text1"/>
          <w:sz w:val="40"/>
          <w:szCs w:val="40"/>
        </w:rPr>
        <w:t>作業規定</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13"/>
        <w:gridCol w:w="4784"/>
      </w:tblGrid>
      <w:tr w:rsidR="00D9776E" w:rsidRPr="00D9776E" w:rsidTr="00CB3808">
        <w:trPr>
          <w:trHeight w:val="567"/>
          <w:jc w:val="center"/>
        </w:trPr>
        <w:tc>
          <w:tcPr>
            <w:tcW w:w="3513" w:type="dxa"/>
            <w:vAlign w:val="center"/>
          </w:tcPr>
          <w:p w:rsidR="00BA4E2F" w:rsidRPr="00D9776E" w:rsidRDefault="00BA4E2F" w:rsidP="00E2784E">
            <w:pPr>
              <w:jc w:val="center"/>
              <w:rPr>
                <w:rFonts w:ascii="Arial" w:eastAsia="標楷體" w:hAnsi="Arial" w:cs="Arial"/>
                <w:color w:val="000000" w:themeColor="text1"/>
              </w:rPr>
            </w:pPr>
            <w:r w:rsidRPr="00D9776E">
              <w:rPr>
                <w:rFonts w:ascii="Arial" w:eastAsia="標楷體" w:hAnsi="Arial" w:cs="Arial"/>
                <w:color w:val="000000" w:themeColor="text1"/>
              </w:rPr>
              <w:t>名稱</w:t>
            </w:r>
          </w:p>
        </w:tc>
        <w:tc>
          <w:tcPr>
            <w:tcW w:w="4784" w:type="dxa"/>
            <w:vAlign w:val="center"/>
          </w:tcPr>
          <w:p w:rsidR="00BA4E2F" w:rsidRPr="00D9776E" w:rsidRDefault="00BA4E2F" w:rsidP="00E2784E">
            <w:pPr>
              <w:jc w:val="center"/>
              <w:rPr>
                <w:rFonts w:ascii="Arial" w:eastAsia="標楷體" w:hAnsi="Arial" w:cs="Arial"/>
                <w:color w:val="000000" w:themeColor="text1"/>
              </w:rPr>
            </w:pPr>
            <w:r w:rsidRPr="00D9776E">
              <w:rPr>
                <w:rFonts w:ascii="Arial" w:eastAsia="標楷體" w:hAnsi="Arial" w:cs="Arial"/>
                <w:color w:val="000000" w:themeColor="text1"/>
              </w:rPr>
              <w:t>說明</w:t>
            </w:r>
          </w:p>
        </w:tc>
      </w:tr>
      <w:tr w:rsidR="00D9776E" w:rsidRPr="00D9776E" w:rsidTr="00CB3808">
        <w:trPr>
          <w:trHeight w:val="567"/>
          <w:jc w:val="center"/>
        </w:trPr>
        <w:tc>
          <w:tcPr>
            <w:tcW w:w="3513" w:type="dxa"/>
            <w:vAlign w:val="center"/>
          </w:tcPr>
          <w:p w:rsidR="00BA4E2F" w:rsidRPr="00D9776E" w:rsidRDefault="00BA4E2F" w:rsidP="003045E0">
            <w:pPr>
              <w:ind w:left="0" w:firstLine="0"/>
              <w:rPr>
                <w:rFonts w:ascii="Arial" w:eastAsia="標楷體" w:hAnsi="Arial" w:cs="Arial"/>
                <w:color w:val="000000" w:themeColor="text1"/>
              </w:rPr>
            </w:pPr>
            <w:r w:rsidRPr="00D9776E">
              <w:rPr>
                <w:rFonts w:ascii="Arial" w:eastAsia="標楷體" w:hAnsi="Arial" w:cs="Arial"/>
                <w:color w:val="000000" w:themeColor="text1"/>
              </w:rPr>
              <w:t>臺中市政府各機關學校辦理公共工程基本設計</w:t>
            </w:r>
            <w:r w:rsidR="00DA608E" w:rsidRPr="00D9776E">
              <w:rPr>
                <w:rFonts w:ascii="Arial" w:eastAsia="標楷體" w:hAnsi="Arial" w:cs="Arial"/>
                <w:color w:val="000000" w:themeColor="text1"/>
              </w:rPr>
              <w:t>審議</w:t>
            </w:r>
            <w:r w:rsidRPr="00D9776E">
              <w:rPr>
                <w:rFonts w:ascii="Arial" w:eastAsia="標楷體" w:hAnsi="Arial" w:cs="Arial"/>
                <w:color w:val="000000" w:themeColor="text1"/>
              </w:rPr>
              <w:t>作業規定</w:t>
            </w:r>
          </w:p>
        </w:tc>
        <w:tc>
          <w:tcPr>
            <w:tcW w:w="4784" w:type="dxa"/>
            <w:vAlign w:val="center"/>
          </w:tcPr>
          <w:p w:rsidR="00BA4E2F" w:rsidRPr="00D9776E" w:rsidRDefault="00500064" w:rsidP="00BA4E2F">
            <w:pPr>
              <w:rPr>
                <w:rFonts w:ascii="Arial" w:eastAsia="標楷體" w:hAnsi="Arial" w:cs="Arial"/>
                <w:color w:val="000000" w:themeColor="text1"/>
                <w:kern w:val="0"/>
                <w:szCs w:val="24"/>
              </w:rPr>
            </w:pPr>
            <w:r w:rsidRPr="00D9776E">
              <w:rPr>
                <w:rFonts w:ascii="Arial" w:eastAsia="標楷體" w:hAnsi="Arial" w:cs="Arial"/>
                <w:color w:val="000000" w:themeColor="text1"/>
                <w:kern w:val="0"/>
                <w:szCs w:val="24"/>
              </w:rPr>
              <w:t>本作業規定</w:t>
            </w:r>
            <w:r w:rsidR="00BA4E2F" w:rsidRPr="00D9776E">
              <w:rPr>
                <w:rFonts w:ascii="Arial" w:eastAsia="標楷體" w:hAnsi="Arial" w:cs="Arial"/>
                <w:color w:val="000000" w:themeColor="text1"/>
                <w:kern w:val="0"/>
                <w:szCs w:val="24"/>
              </w:rPr>
              <w:t>名稱</w:t>
            </w:r>
          </w:p>
        </w:tc>
      </w:tr>
      <w:tr w:rsidR="00D9776E" w:rsidRPr="00D9776E" w:rsidTr="00CB3808">
        <w:trPr>
          <w:trHeight w:val="567"/>
          <w:jc w:val="center"/>
        </w:trPr>
        <w:tc>
          <w:tcPr>
            <w:tcW w:w="3513" w:type="dxa"/>
            <w:vAlign w:val="center"/>
          </w:tcPr>
          <w:p w:rsidR="007F3C65" w:rsidRPr="00D9776E" w:rsidRDefault="00BA4E2F" w:rsidP="003045E0">
            <w:pPr>
              <w:jc w:val="center"/>
              <w:rPr>
                <w:rFonts w:ascii="Arial" w:eastAsia="標楷體" w:hAnsi="Arial" w:cs="Arial"/>
                <w:color w:val="000000" w:themeColor="text1"/>
              </w:rPr>
            </w:pPr>
            <w:r w:rsidRPr="00D9776E">
              <w:rPr>
                <w:rFonts w:ascii="Arial" w:eastAsia="標楷體" w:hAnsi="Arial" w:cs="Arial"/>
                <w:color w:val="000000" w:themeColor="text1"/>
              </w:rPr>
              <w:t>條文</w:t>
            </w:r>
          </w:p>
        </w:tc>
        <w:tc>
          <w:tcPr>
            <w:tcW w:w="4784" w:type="dxa"/>
            <w:vAlign w:val="center"/>
          </w:tcPr>
          <w:p w:rsidR="007F3C65" w:rsidRPr="00D9776E" w:rsidRDefault="007F3C65" w:rsidP="00E2784E">
            <w:pPr>
              <w:jc w:val="center"/>
              <w:rPr>
                <w:rFonts w:ascii="Arial" w:eastAsia="標楷體" w:hAnsi="Arial" w:cs="Arial"/>
                <w:color w:val="000000" w:themeColor="text1"/>
              </w:rPr>
            </w:pPr>
            <w:r w:rsidRPr="00D9776E">
              <w:rPr>
                <w:rFonts w:ascii="Arial" w:eastAsia="標楷體" w:hAnsi="Arial" w:cs="Arial"/>
                <w:color w:val="000000" w:themeColor="text1"/>
              </w:rPr>
              <w:t>說明</w:t>
            </w:r>
          </w:p>
        </w:tc>
      </w:tr>
      <w:tr w:rsidR="00D9776E" w:rsidRPr="00D9776E" w:rsidTr="00CB3808">
        <w:trPr>
          <w:trHeight w:val="567"/>
          <w:jc w:val="center"/>
        </w:trPr>
        <w:tc>
          <w:tcPr>
            <w:tcW w:w="3513" w:type="dxa"/>
          </w:tcPr>
          <w:p w:rsidR="00B45D05" w:rsidRPr="00D9776E" w:rsidRDefault="00B45D05" w:rsidP="003275DD">
            <w:pPr>
              <w:pStyle w:val="HTML"/>
              <w:ind w:left="485" w:hangingChars="202" w:hanging="485"/>
              <w:rPr>
                <w:rFonts w:ascii="Arial" w:eastAsia="標楷體" w:hAnsi="Arial" w:cs="Arial"/>
                <w:color w:val="000000" w:themeColor="text1"/>
              </w:rPr>
            </w:pPr>
            <w:r w:rsidRPr="00D9776E">
              <w:rPr>
                <w:rFonts w:ascii="Arial" w:eastAsia="標楷體" w:hAnsi="Arial" w:cs="Arial"/>
                <w:color w:val="000000" w:themeColor="text1"/>
              </w:rPr>
              <w:t>一、</w:t>
            </w:r>
            <w:r w:rsidR="004756AF" w:rsidRPr="00D9776E">
              <w:rPr>
                <w:rFonts w:ascii="Arial" w:eastAsia="標楷體" w:hAnsi="Arial" w:cs="Arial"/>
                <w:color w:val="000000" w:themeColor="text1"/>
              </w:rPr>
              <w:t>臺中市政府</w:t>
            </w:r>
            <w:r w:rsidR="004756AF" w:rsidRPr="00D9776E">
              <w:rPr>
                <w:rFonts w:ascii="Arial" w:eastAsia="標楷體" w:hAnsi="Arial" w:cs="Arial"/>
                <w:color w:val="000000" w:themeColor="text1"/>
              </w:rPr>
              <w:t>(</w:t>
            </w:r>
            <w:r w:rsidR="004756AF" w:rsidRPr="00D9776E">
              <w:rPr>
                <w:rFonts w:ascii="Arial" w:eastAsia="標楷體" w:hAnsi="Arial" w:cs="Arial"/>
                <w:color w:val="000000" w:themeColor="text1"/>
              </w:rPr>
              <w:t>以下簡稱本府</w:t>
            </w:r>
            <w:r w:rsidR="004756AF" w:rsidRPr="00D9776E">
              <w:rPr>
                <w:rFonts w:ascii="Arial" w:eastAsia="標楷體" w:hAnsi="Arial" w:cs="Arial"/>
                <w:color w:val="000000" w:themeColor="text1"/>
              </w:rPr>
              <w:t>)</w:t>
            </w:r>
            <w:r w:rsidR="004756AF" w:rsidRPr="00D9776E">
              <w:rPr>
                <w:rFonts w:ascii="Arial" w:eastAsia="標楷體" w:hAnsi="Arial" w:cs="Arial"/>
                <w:color w:val="000000" w:themeColor="text1"/>
              </w:rPr>
              <w:t>為落實城市美學、節能減碳、維護生態環境及永續經營之政策目標，並使本府各機關學校自行辦理公共工程基本設計審議時有一依循，爰訂定本作業規定。</w:t>
            </w:r>
          </w:p>
          <w:p w:rsidR="00B45D05" w:rsidRPr="00D9776E" w:rsidRDefault="00B45D05" w:rsidP="003045E0">
            <w:pPr>
              <w:pStyle w:val="HTML"/>
              <w:ind w:left="456" w:hangingChars="190" w:hanging="456"/>
              <w:jc w:val="both"/>
              <w:rPr>
                <w:rFonts w:ascii="Arial" w:eastAsia="標楷體" w:hAnsi="Arial" w:cs="Arial"/>
                <w:color w:val="000000" w:themeColor="text1"/>
              </w:rPr>
            </w:pPr>
          </w:p>
          <w:p w:rsidR="00B45D05" w:rsidRPr="00D9776E" w:rsidRDefault="00B45D05" w:rsidP="003045E0">
            <w:pPr>
              <w:pStyle w:val="HTML"/>
              <w:ind w:left="456" w:hangingChars="190" w:hanging="456"/>
              <w:jc w:val="both"/>
              <w:rPr>
                <w:rFonts w:ascii="Arial" w:eastAsia="標楷體" w:hAnsi="Arial" w:cs="Arial"/>
                <w:color w:val="000000" w:themeColor="text1"/>
              </w:rPr>
            </w:pPr>
          </w:p>
          <w:p w:rsidR="007F3C65" w:rsidRPr="00D9776E" w:rsidRDefault="007F3C65" w:rsidP="003045E0">
            <w:pPr>
              <w:pStyle w:val="HTML"/>
              <w:ind w:left="456" w:hangingChars="190" w:hanging="456"/>
              <w:jc w:val="both"/>
              <w:rPr>
                <w:rFonts w:ascii="Arial" w:eastAsia="標楷體" w:hAnsi="Arial" w:cs="Arial"/>
                <w:color w:val="000000" w:themeColor="text1"/>
              </w:rPr>
            </w:pPr>
          </w:p>
        </w:tc>
        <w:tc>
          <w:tcPr>
            <w:tcW w:w="4784" w:type="dxa"/>
          </w:tcPr>
          <w:p w:rsidR="007F3C65" w:rsidRPr="00D9776E" w:rsidRDefault="00BA4E2F" w:rsidP="00BA4E2F">
            <w:pPr>
              <w:ind w:left="0" w:rightChars="19" w:right="46" w:firstLine="0"/>
              <w:rPr>
                <w:rFonts w:ascii="Arial" w:eastAsia="標楷體" w:hAnsi="Arial" w:cs="Arial"/>
                <w:color w:val="000000" w:themeColor="text1"/>
              </w:rPr>
            </w:pPr>
            <w:r w:rsidRPr="00D9776E">
              <w:rPr>
                <w:rFonts w:ascii="Arial" w:eastAsia="標楷體" w:hAnsi="Arial" w:cs="Arial"/>
                <w:color w:val="000000" w:themeColor="text1"/>
                <w:kern w:val="0"/>
                <w:szCs w:val="24"/>
              </w:rPr>
              <w:t>本作業規定訂定緣由</w:t>
            </w:r>
            <w:r w:rsidR="007F3C65" w:rsidRPr="00D9776E">
              <w:rPr>
                <w:rFonts w:ascii="Arial" w:eastAsia="標楷體" w:hAnsi="Arial" w:cs="Arial"/>
                <w:color w:val="000000" w:themeColor="text1"/>
              </w:rPr>
              <w:t>。</w:t>
            </w:r>
          </w:p>
        </w:tc>
      </w:tr>
      <w:tr w:rsidR="00D9776E" w:rsidRPr="00D9776E" w:rsidTr="00CB3808">
        <w:trPr>
          <w:trHeight w:val="567"/>
          <w:jc w:val="center"/>
        </w:trPr>
        <w:tc>
          <w:tcPr>
            <w:tcW w:w="3513" w:type="dxa"/>
          </w:tcPr>
          <w:p w:rsidR="00B45D05" w:rsidRPr="00D9776E" w:rsidRDefault="00FA535C" w:rsidP="003275DD">
            <w:pPr>
              <w:pStyle w:val="HTML"/>
              <w:ind w:left="485" w:hangingChars="202" w:hanging="485"/>
              <w:rPr>
                <w:rFonts w:ascii="Arial" w:eastAsia="標楷體" w:hAnsi="Arial" w:cs="Arial"/>
                <w:color w:val="000000" w:themeColor="text1"/>
              </w:rPr>
            </w:pPr>
            <w:r w:rsidRPr="00D9776E">
              <w:rPr>
                <w:rFonts w:ascii="Arial" w:eastAsia="標楷體" w:hAnsi="Arial" w:cs="Arial"/>
                <w:color w:val="000000" w:themeColor="text1"/>
              </w:rPr>
              <w:t>二、經中央主管部會核定補助或由</w:t>
            </w:r>
            <w:r w:rsidR="00D9776E">
              <w:rPr>
                <w:rFonts w:ascii="Arial" w:eastAsia="標楷體" w:hAnsi="Arial" w:cs="Arial" w:hint="eastAsia"/>
                <w:color w:val="000000" w:themeColor="text1"/>
              </w:rPr>
              <w:t>本</w:t>
            </w:r>
            <w:r w:rsidR="0004558B" w:rsidRPr="00D9776E">
              <w:rPr>
                <w:rFonts w:ascii="Arial" w:eastAsia="標楷體" w:hAnsi="Arial" w:cs="Arial"/>
                <w:color w:val="000000" w:themeColor="text1"/>
              </w:rPr>
              <w:t>府</w:t>
            </w:r>
            <w:r w:rsidRPr="00D9776E">
              <w:rPr>
                <w:rFonts w:ascii="Arial" w:eastAsia="標楷體" w:hAnsi="Arial" w:cs="Arial"/>
                <w:color w:val="000000" w:themeColor="text1"/>
              </w:rPr>
              <w:t>預算辦理之新興公共工程計畫，總工程建造經費達新臺幣五千萬元以上者，其基本設計階段之</w:t>
            </w:r>
            <w:r w:rsidR="00DA608E" w:rsidRPr="00D9776E">
              <w:rPr>
                <w:rFonts w:ascii="Arial" w:eastAsia="標楷體" w:hAnsi="Arial" w:cs="Arial"/>
                <w:color w:val="000000" w:themeColor="text1"/>
              </w:rPr>
              <w:t>審議</w:t>
            </w:r>
            <w:r w:rsidRPr="00D9776E">
              <w:rPr>
                <w:rFonts w:ascii="Arial" w:eastAsia="標楷體" w:hAnsi="Arial" w:cs="Arial"/>
                <w:color w:val="000000" w:themeColor="text1"/>
              </w:rPr>
              <w:t>應依本作業規定辦理。</w:t>
            </w:r>
          </w:p>
          <w:p w:rsidR="001A1AD3" w:rsidRPr="00D9776E" w:rsidRDefault="00513D70" w:rsidP="000316EB">
            <w:pPr>
              <w:pStyle w:val="HTML"/>
              <w:ind w:leftChars="190" w:left="457" w:hanging="1"/>
              <w:jc w:val="both"/>
              <w:rPr>
                <w:rFonts w:ascii="Arial" w:eastAsia="標楷體" w:hAnsi="Arial" w:cs="Arial"/>
                <w:color w:val="000000" w:themeColor="text1"/>
              </w:rPr>
            </w:pPr>
            <w:r w:rsidRPr="00D9776E">
              <w:rPr>
                <w:rFonts w:ascii="Arial" w:eastAsia="標楷體" w:hAnsi="Arial" w:cs="Arial"/>
                <w:color w:val="000000" w:themeColor="text1"/>
              </w:rPr>
              <w:t>各機關學校</w:t>
            </w:r>
            <w:r w:rsidR="001A1AD3" w:rsidRPr="00D9776E">
              <w:rPr>
                <w:rFonts w:ascii="Arial" w:eastAsia="標楷體" w:hAnsi="Arial" w:cs="Arial"/>
                <w:color w:val="000000" w:themeColor="text1"/>
              </w:rPr>
              <w:t>辦理基本設計</w:t>
            </w:r>
            <w:r w:rsidR="00DA608E" w:rsidRPr="00D9776E">
              <w:rPr>
                <w:rFonts w:ascii="Arial" w:eastAsia="標楷體" w:hAnsi="Arial" w:cs="Arial"/>
                <w:color w:val="000000" w:themeColor="text1"/>
              </w:rPr>
              <w:t>審議</w:t>
            </w:r>
            <w:r w:rsidRPr="00D9776E">
              <w:rPr>
                <w:rFonts w:ascii="Arial" w:eastAsia="標楷體" w:hAnsi="Arial" w:cs="Arial"/>
                <w:color w:val="000000" w:themeColor="text1"/>
              </w:rPr>
              <w:t>時</w:t>
            </w:r>
            <w:r w:rsidR="001A1AD3" w:rsidRPr="00D9776E">
              <w:rPr>
                <w:rFonts w:ascii="Arial" w:eastAsia="標楷體" w:hAnsi="Arial" w:cs="Arial"/>
                <w:color w:val="000000" w:themeColor="text1"/>
              </w:rPr>
              <w:t>得與初步設計</w:t>
            </w:r>
            <w:r w:rsidR="00DA608E" w:rsidRPr="00D9776E">
              <w:rPr>
                <w:rFonts w:ascii="Arial" w:eastAsia="標楷體" w:hAnsi="Arial" w:cs="Arial"/>
                <w:color w:val="000000" w:themeColor="text1"/>
              </w:rPr>
              <w:t>審議</w:t>
            </w:r>
            <w:r w:rsidR="001A1AD3" w:rsidRPr="00D9776E">
              <w:rPr>
                <w:rFonts w:ascii="Arial" w:eastAsia="標楷體" w:hAnsi="Arial" w:cs="Arial"/>
                <w:color w:val="000000" w:themeColor="text1"/>
              </w:rPr>
              <w:t>、期初</w:t>
            </w:r>
            <w:r w:rsidR="00DA608E" w:rsidRPr="00D9776E">
              <w:rPr>
                <w:rFonts w:ascii="Arial" w:eastAsia="標楷體" w:hAnsi="Arial" w:cs="Arial"/>
                <w:color w:val="000000" w:themeColor="text1"/>
              </w:rPr>
              <w:t>審議</w:t>
            </w:r>
            <w:r w:rsidR="001A1AD3" w:rsidRPr="00D9776E">
              <w:rPr>
                <w:rFonts w:ascii="Arial" w:eastAsia="標楷體" w:hAnsi="Arial" w:cs="Arial"/>
                <w:color w:val="000000" w:themeColor="text1"/>
              </w:rPr>
              <w:t>或其他類似階段設計</w:t>
            </w:r>
            <w:r w:rsidR="00DA608E" w:rsidRPr="00D9776E">
              <w:rPr>
                <w:rFonts w:ascii="Arial" w:eastAsia="標楷體" w:hAnsi="Arial" w:cs="Arial"/>
                <w:color w:val="000000" w:themeColor="text1"/>
              </w:rPr>
              <w:t>審議</w:t>
            </w:r>
            <w:r w:rsidR="001A1AD3" w:rsidRPr="00D9776E">
              <w:rPr>
                <w:rFonts w:ascii="Arial" w:eastAsia="標楷體" w:hAnsi="Arial" w:cs="Arial"/>
                <w:color w:val="000000" w:themeColor="text1"/>
              </w:rPr>
              <w:t>併同辦理。</w:t>
            </w:r>
          </w:p>
        </w:tc>
        <w:tc>
          <w:tcPr>
            <w:tcW w:w="4784" w:type="dxa"/>
          </w:tcPr>
          <w:p w:rsidR="00B45D05" w:rsidRPr="00D9776E" w:rsidRDefault="00DC6127" w:rsidP="00E2784E">
            <w:pPr>
              <w:pStyle w:val="HTML"/>
              <w:tabs>
                <w:tab w:val="clear" w:pos="916"/>
              </w:tabs>
              <w:ind w:left="456" w:hangingChars="190" w:hanging="456"/>
              <w:rPr>
                <w:rFonts w:ascii="Arial" w:eastAsia="標楷體" w:hAnsi="Arial" w:cs="Arial"/>
                <w:color w:val="000000" w:themeColor="text1"/>
              </w:rPr>
            </w:pPr>
            <w:r w:rsidRPr="00D9776E">
              <w:rPr>
                <w:rFonts w:ascii="Arial" w:eastAsia="標楷體" w:hAnsi="Arial" w:cs="Arial"/>
                <w:color w:val="000000" w:themeColor="text1"/>
              </w:rPr>
              <w:t>適用本作業規定案件。</w:t>
            </w:r>
          </w:p>
        </w:tc>
      </w:tr>
      <w:tr w:rsidR="00D9776E" w:rsidRPr="00D9776E" w:rsidTr="00CB3808">
        <w:trPr>
          <w:trHeight w:val="567"/>
          <w:jc w:val="center"/>
        </w:trPr>
        <w:tc>
          <w:tcPr>
            <w:tcW w:w="3513" w:type="dxa"/>
          </w:tcPr>
          <w:p w:rsidR="00B45D05" w:rsidRPr="00D9776E" w:rsidRDefault="00FA535C" w:rsidP="003275DD">
            <w:pPr>
              <w:pStyle w:val="HTML"/>
              <w:ind w:left="485" w:hangingChars="202" w:hanging="485"/>
              <w:rPr>
                <w:rFonts w:ascii="Arial" w:eastAsia="標楷體" w:hAnsi="Arial" w:cs="Arial"/>
                <w:color w:val="000000" w:themeColor="text1"/>
              </w:rPr>
            </w:pPr>
            <w:r w:rsidRPr="00D9776E">
              <w:rPr>
                <w:rFonts w:ascii="Arial" w:eastAsia="標楷體" w:hAnsi="Arial" w:cs="Arial"/>
                <w:color w:val="000000" w:themeColor="text1"/>
              </w:rPr>
              <w:t>三、</w:t>
            </w:r>
            <w:r w:rsidR="000839AD" w:rsidRPr="00D9776E">
              <w:rPr>
                <w:rFonts w:ascii="Arial" w:eastAsia="標楷體" w:hAnsi="Arial" w:cs="Arial"/>
                <w:color w:val="000000" w:themeColor="text1"/>
              </w:rPr>
              <w:t>新臺幣</w:t>
            </w:r>
            <w:r w:rsidRPr="00D9776E">
              <w:rPr>
                <w:rFonts w:ascii="Arial" w:eastAsia="標楷體" w:hAnsi="Arial" w:cs="Arial"/>
                <w:color w:val="000000" w:themeColor="text1"/>
              </w:rPr>
              <w:t>五千萬元以上之計畫如屬例行性維修養護、施工項目簡易或緊急災害搶救修復等工程，由</w:t>
            </w:r>
            <w:r w:rsidR="00AD2811" w:rsidRPr="00D9776E">
              <w:rPr>
                <w:rFonts w:ascii="Arial" w:eastAsia="標楷體" w:hAnsi="Arial" w:cs="Arial"/>
                <w:color w:val="000000" w:themeColor="text1"/>
              </w:rPr>
              <w:t>各機關學校</w:t>
            </w:r>
            <w:r w:rsidRPr="00D9776E">
              <w:rPr>
                <w:rFonts w:ascii="Arial" w:eastAsia="標楷體" w:hAnsi="Arial" w:cs="Arial"/>
                <w:color w:val="000000" w:themeColor="text1"/>
              </w:rPr>
              <w:t>簽奉首長核准，得依案件特性自行依契約規定辦理</w:t>
            </w:r>
            <w:r w:rsidR="00DA608E" w:rsidRPr="00D9776E">
              <w:rPr>
                <w:rFonts w:ascii="Arial" w:eastAsia="標楷體" w:hAnsi="Arial" w:cs="Arial"/>
                <w:color w:val="000000" w:themeColor="text1"/>
              </w:rPr>
              <w:t>審議</w:t>
            </w:r>
            <w:r w:rsidRPr="00D9776E">
              <w:rPr>
                <w:rFonts w:ascii="Arial" w:eastAsia="標楷體" w:hAnsi="Arial" w:cs="Arial"/>
                <w:color w:val="000000" w:themeColor="text1"/>
              </w:rPr>
              <w:t>。</w:t>
            </w:r>
          </w:p>
        </w:tc>
        <w:tc>
          <w:tcPr>
            <w:tcW w:w="4784" w:type="dxa"/>
          </w:tcPr>
          <w:p w:rsidR="00B45D05" w:rsidRPr="00D9776E" w:rsidRDefault="00DC6127" w:rsidP="00E2784E">
            <w:pPr>
              <w:pStyle w:val="HTML"/>
              <w:tabs>
                <w:tab w:val="clear" w:pos="916"/>
              </w:tabs>
              <w:ind w:left="456" w:hangingChars="190" w:hanging="456"/>
              <w:rPr>
                <w:rFonts w:ascii="Arial" w:eastAsia="標楷體" w:hAnsi="Arial" w:cs="Arial"/>
                <w:color w:val="000000" w:themeColor="text1"/>
              </w:rPr>
            </w:pPr>
            <w:r w:rsidRPr="00D9776E">
              <w:rPr>
                <w:rFonts w:ascii="Arial" w:eastAsia="標楷體" w:hAnsi="Arial" w:cs="Arial"/>
                <w:color w:val="000000" w:themeColor="text1"/>
              </w:rPr>
              <w:t>特殊情況處理原則</w:t>
            </w:r>
            <w:r w:rsidR="009D18B4" w:rsidRPr="00D9776E">
              <w:rPr>
                <w:rFonts w:ascii="Arial" w:eastAsia="標楷體" w:hAnsi="Arial" w:cs="Arial"/>
                <w:color w:val="000000" w:themeColor="text1"/>
              </w:rPr>
              <w:t>。</w:t>
            </w:r>
          </w:p>
        </w:tc>
      </w:tr>
      <w:tr w:rsidR="00D9776E" w:rsidRPr="00D9776E" w:rsidTr="00CB3808">
        <w:trPr>
          <w:trHeight w:val="567"/>
          <w:jc w:val="center"/>
        </w:trPr>
        <w:tc>
          <w:tcPr>
            <w:tcW w:w="3513" w:type="dxa"/>
          </w:tcPr>
          <w:p w:rsidR="004756AF" w:rsidRPr="00D9776E" w:rsidRDefault="004756AF" w:rsidP="003275DD">
            <w:pPr>
              <w:pStyle w:val="HTML"/>
              <w:ind w:left="485" w:hangingChars="202" w:hanging="485"/>
              <w:rPr>
                <w:rFonts w:ascii="Arial" w:eastAsia="標楷體" w:hAnsi="Arial" w:cs="Arial"/>
                <w:color w:val="000000" w:themeColor="text1"/>
              </w:rPr>
            </w:pPr>
            <w:r w:rsidRPr="00D9776E">
              <w:rPr>
                <w:rFonts w:ascii="Arial" w:eastAsia="標楷體" w:hAnsi="Arial" w:cs="Arial"/>
                <w:color w:val="000000" w:themeColor="text1"/>
              </w:rPr>
              <w:t>四、未達</w:t>
            </w:r>
            <w:r w:rsidR="000316EB" w:rsidRPr="00D9776E">
              <w:rPr>
                <w:rFonts w:ascii="Arial" w:eastAsia="標楷體" w:hAnsi="Arial" w:cs="Arial"/>
                <w:color w:val="000000" w:themeColor="text1"/>
              </w:rPr>
              <w:t>新臺幣</w:t>
            </w:r>
            <w:r w:rsidRPr="00D9776E">
              <w:rPr>
                <w:rFonts w:ascii="Arial" w:eastAsia="標楷體" w:hAnsi="Arial" w:cs="Arial"/>
                <w:color w:val="000000" w:themeColor="text1"/>
              </w:rPr>
              <w:t>五千萬元之計畫，各機關學校得參照本作業規定辦理審議。</w:t>
            </w:r>
          </w:p>
        </w:tc>
        <w:tc>
          <w:tcPr>
            <w:tcW w:w="4784" w:type="dxa"/>
          </w:tcPr>
          <w:p w:rsidR="003275DD" w:rsidRPr="00D9776E" w:rsidRDefault="003275DD" w:rsidP="003275DD">
            <w:pPr>
              <w:pStyle w:val="HTML"/>
              <w:rPr>
                <w:rFonts w:ascii="Arial" w:eastAsia="標楷體" w:hAnsi="Arial" w:cs="Arial"/>
                <w:color w:val="000000" w:themeColor="text1"/>
              </w:rPr>
            </w:pPr>
            <w:r w:rsidRPr="00D9776E">
              <w:rPr>
                <w:rFonts w:ascii="Arial" w:eastAsia="標楷體" w:hAnsi="Arial" w:cs="Arial" w:hint="eastAsia"/>
                <w:color w:val="000000" w:themeColor="text1"/>
              </w:rPr>
              <w:t>未達適用本作業規定門檻案件亦得參照本作業規定。</w:t>
            </w:r>
          </w:p>
          <w:p w:rsidR="004756AF" w:rsidRPr="00D9776E" w:rsidRDefault="004756AF" w:rsidP="003275DD">
            <w:pPr>
              <w:pStyle w:val="HTML"/>
              <w:tabs>
                <w:tab w:val="clear" w:pos="916"/>
              </w:tabs>
              <w:ind w:left="456" w:hangingChars="190" w:hanging="456"/>
              <w:rPr>
                <w:rFonts w:ascii="Arial" w:eastAsia="標楷體" w:hAnsi="Arial" w:cs="Arial"/>
                <w:color w:val="000000" w:themeColor="text1"/>
              </w:rPr>
            </w:pPr>
          </w:p>
        </w:tc>
      </w:tr>
      <w:tr w:rsidR="000316EB" w:rsidRPr="00D9776E" w:rsidTr="00CB3808">
        <w:trPr>
          <w:trHeight w:val="567"/>
          <w:jc w:val="center"/>
        </w:trPr>
        <w:tc>
          <w:tcPr>
            <w:tcW w:w="3513" w:type="dxa"/>
          </w:tcPr>
          <w:p w:rsidR="000316EB" w:rsidRPr="00D9776E" w:rsidRDefault="000316EB" w:rsidP="007F1161">
            <w:pPr>
              <w:pStyle w:val="HTML"/>
              <w:ind w:left="485" w:hangingChars="202" w:hanging="485"/>
              <w:rPr>
                <w:rFonts w:ascii="Arial" w:eastAsia="標楷體" w:hAnsi="Arial" w:cs="Arial"/>
                <w:color w:val="000000" w:themeColor="text1"/>
              </w:rPr>
            </w:pPr>
            <w:r>
              <w:rPr>
                <w:rFonts w:ascii="Arial" w:eastAsia="標楷體" w:hAnsi="Arial" w:cs="Arial" w:hint="eastAsia"/>
                <w:color w:val="000000" w:themeColor="text1"/>
              </w:rPr>
              <w:t>五</w:t>
            </w:r>
            <w:r w:rsidRPr="00D9776E">
              <w:rPr>
                <w:rFonts w:ascii="Arial" w:eastAsia="標楷體" w:hAnsi="Arial" w:cs="Arial"/>
                <w:color w:val="000000" w:themeColor="text1"/>
              </w:rPr>
              <w:t>、依第二點規定辦理基本設計階段審議之工程計畫，應依下列規定辦理：</w:t>
            </w:r>
          </w:p>
          <w:p w:rsidR="000316EB" w:rsidRPr="00D9776E" w:rsidRDefault="000316EB" w:rsidP="00CB3808">
            <w:pPr>
              <w:pStyle w:val="HTML"/>
              <w:tabs>
                <w:tab w:val="clear" w:pos="916"/>
                <w:tab w:val="left" w:pos="1101"/>
              </w:tabs>
              <w:ind w:leftChars="186" w:left="873" w:hangingChars="178" w:hanging="427"/>
              <w:jc w:val="both"/>
              <w:rPr>
                <w:rFonts w:ascii="Arial" w:eastAsia="標楷體" w:hAnsi="Arial" w:cs="Arial"/>
                <w:color w:val="000000" w:themeColor="text1"/>
              </w:rPr>
            </w:pPr>
            <w:r w:rsidRPr="00D9776E">
              <w:rPr>
                <w:rFonts w:ascii="Arial" w:eastAsia="標楷體" w:hAnsi="Arial" w:cs="Arial"/>
                <w:color w:val="000000" w:themeColor="text1"/>
              </w:rPr>
              <w:t>(</w:t>
            </w:r>
            <w:r w:rsidRPr="00D9776E">
              <w:rPr>
                <w:rFonts w:ascii="Arial" w:eastAsia="標楷體" w:hAnsi="Arial" w:cs="Arial"/>
                <w:color w:val="000000" w:themeColor="text1"/>
              </w:rPr>
              <w:t>一</w:t>
            </w:r>
            <w:r w:rsidRPr="00D9776E">
              <w:rPr>
                <w:rFonts w:ascii="Arial" w:eastAsia="標楷體" w:hAnsi="Arial" w:cs="Arial"/>
                <w:color w:val="000000" w:themeColor="text1"/>
              </w:rPr>
              <w:t>)</w:t>
            </w:r>
            <w:r w:rsidRPr="00D9776E">
              <w:rPr>
                <w:rFonts w:ascii="Arial" w:eastAsia="標楷體" w:hAnsi="Arial" w:cs="Arial"/>
                <w:color w:val="000000" w:themeColor="text1"/>
              </w:rPr>
              <w:t>各機關學校應及早展開綜合規劃，提出基本設計</w:t>
            </w:r>
            <w:r w:rsidRPr="00D9776E">
              <w:rPr>
                <w:rFonts w:ascii="Arial" w:eastAsia="標楷體" w:hAnsi="Arial" w:cs="Arial"/>
                <w:color w:val="000000" w:themeColor="text1"/>
              </w:rPr>
              <w:lastRenderedPageBreak/>
              <w:t>階段之必要圖說、總工程建造經費之概算及相關基本資料。</w:t>
            </w:r>
          </w:p>
          <w:p w:rsidR="000316EB" w:rsidRPr="00D9776E" w:rsidRDefault="000316EB" w:rsidP="00CB3808">
            <w:pPr>
              <w:pStyle w:val="HTML"/>
              <w:tabs>
                <w:tab w:val="clear" w:pos="916"/>
                <w:tab w:val="left" w:pos="1101"/>
              </w:tabs>
              <w:ind w:leftChars="186" w:left="873" w:hangingChars="178" w:hanging="427"/>
              <w:jc w:val="both"/>
              <w:rPr>
                <w:rFonts w:ascii="Arial" w:eastAsia="標楷體" w:hAnsi="Arial" w:cs="Arial"/>
                <w:color w:val="000000" w:themeColor="text1"/>
              </w:rPr>
            </w:pPr>
            <w:r w:rsidRPr="00D9776E">
              <w:rPr>
                <w:rFonts w:ascii="Arial" w:eastAsia="標楷體" w:hAnsi="Arial" w:cs="Arial"/>
                <w:color w:val="000000" w:themeColor="text1"/>
              </w:rPr>
              <w:t>(</w:t>
            </w:r>
            <w:r w:rsidRPr="00D9776E">
              <w:rPr>
                <w:rFonts w:ascii="Arial" w:eastAsia="標楷體" w:hAnsi="Arial" w:cs="Arial"/>
                <w:color w:val="000000" w:themeColor="text1"/>
              </w:rPr>
              <w:t>二</w:t>
            </w:r>
            <w:r w:rsidRPr="00D9776E">
              <w:rPr>
                <w:rFonts w:ascii="Arial" w:eastAsia="標楷體" w:hAnsi="Arial" w:cs="Arial"/>
                <w:color w:val="000000" w:themeColor="text1"/>
              </w:rPr>
              <w:t>)</w:t>
            </w:r>
            <w:r w:rsidRPr="00D9776E">
              <w:rPr>
                <w:rFonts w:ascii="Arial" w:eastAsia="標楷體" w:hAnsi="Arial" w:cs="Arial" w:hint="eastAsia"/>
                <w:color w:val="000000" w:themeColor="text1"/>
              </w:rPr>
              <w:t>辦理審議作業時，應簽請機關首長指派簡任層級以上主管</w:t>
            </w:r>
            <w:r w:rsidR="000772BC">
              <w:rPr>
                <w:rFonts w:ascii="Arial" w:eastAsia="標楷體" w:hAnsi="Arial" w:cs="Arial" w:hint="eastAsia"/>
                <w:color w:val="000000" w:themeColor="text1"/>
              </w:rPr>
              <w:t>擔任主席</w:t>
            </w:r>
            <w:r w:rsidRPr="00D9776E">
              <w:rPr>
                <w:rFonts w:ascii="Arial" w:eastAsia="標楷體" w:hAnsi="Arial" w:cs="Arial" w:hint="eastAsia"/>
                <w:color w:val="000000" w:themeColor="text1"/>
              </w:rPr>
              <w:t>主持會議，並由行政院公共工程委員會建置之專家名單或由本府研究發展考核委員會於本府網站專區所建置之專家學者名單內挑選第三公正單位專家、學者二名以上擔任外聘委員，各類工程外聘委員類型建議如下，各機關學校得依案件性質彈性調整：</w:t>
            </w:r>
          </w:p>
          <w:p w:rsidR="000316EB" w:rsidRPr="00D9776E" w:rsidRDefault="000316EB" w:rsidP="00CB3808">
            <w:pPr>
              <w:pStyle w:val="HTML"/>
              <w:ind w:leftChars="340" w:left="1030" w:hangingChars="89" w:hanging="214"/>
              <w:jc w:val="both"/>
              <w:rPr>
                <w:rFonts w:ascii="Arial" w:eastAsia="標楷體" w:hAnsi="Arial" w:cs="Arial"/>
                <w:color w:val="000000" w:themeColor="text1"/>
              </w:rPr>
            </w:pPr>
            <w:r w:rsidRPr="00D9776E">
              <w:rPr>
                <w:rFonts w:ascii="Arial" w:eastAsia="標楷體" w:hAnsi="Arial" w:cs="Arial"/>
                <w:color w:val="000000" w:themeColor="text1"/>
              </w:rPr>
              <w:t>1.</w:t>
            </w:r>
            <w:r w:rsidRPr="00D9776E">
              <w:rPr>
                <w:rFonts w:ascii="Arial" w:eastAsia="標楷體" w:hAnsi="Arial" w:cs="Arial"/>
                <w:color w:val="000000" w:themeColor="text1"/>
              </w:rPr>
              <w:t>建築工程：建築類、結構類、機電類、城市美學類。</w:t>
            </w:r>
          </w:p>
          <w:p w:rsidR="000316EB" w:rsidRPr="00D9776E" w:rsidRDefault="000316EB" w:rsidP="00CB3808">
            <w:pPr>
              <w:pStyle w:val="HTML"/>
              <w:ind w:leftChars="340" w:left="1030" w:hangingChars="89" w:hanging="214"/>
              <w:jc w:val="both"/>
              <w:rPr>
                <w:rFonts w:ascii="Arial" w:eastAsia="標楷體" w:hAnsi="Arial" w:cs="Arial"/>
                <w:color w:val="000000" w:themeColor="text1"/>
              </w:rPr>
            </w:pPr>
            <w:r w:rsidRPr="00D9776E">
              <w:rPr>
                <w:rFonts w:ascii="Arial" w:eastAsia="標楷體" w:hAnsi="Arial" w:cs="Arial"/>
                <w:color w:val="000000" w:themeColor="text1"/>
              </w:rPr>
              <w:t>2.</w:t>
            </w:r>
            <w:r w:rsidRPr="00D9776E">
              <w:rPr>
                <w:rFonts w:ascii="Arial" w:eastAsia="標楷體" w:hAnsi="Arial" w:cs="Arial"/>
                <w:color w:val="000000" w:themeColor="text1"/>
              </w:rPr>
              <w:t>土木工程：土木類、結構類、景觀類、城市美學類。</w:t>
            </w:r>
          </w:p>
          <w:p w:rsidR="000316EB" w:rsidRPr="00D9776E" w:rsidRDefault="000316EB" w:rsidP="00CB3808">
            <w:pPr>
              <w:pStyle w:val="HTML"/>
              <w:ind w:leftChars="340" w:left="1030" w:hangingChars="89" w:hanging="214"/>
              <w:jc w:val="both"/>
              <w:rPr>
                <w:rFonts w:ascii="Arial" w:eastAsia="標楷體" w:hAnsi="Arial" w:cs="Arial"/>
                <w:color w:val="000000" w:themeColor="text1"/>
              </w:rPr>
            </w:pPr>
            <w:r w:rsidRPr="00D9776E">
              <w:rPr>
                <w:rFonts w:ascii="Arial" w:eastAsia="標楷體" w:hAnsi="Arial" w:cs="Arial"/>
                <w:color w:val="000000" w:themeColor="text1"/>
              </w:rPr>
              <w:t>3.</w:t>
            </w:r>
            <w:r w:rsidRPr="00D9776E">
              <w:rPr>
                <w:rFonts w:ascii="Arial" w:eastAsia="標楷體" w:hAnsi="Arial" w:cs="Arial"/>
                <w:color w:val="000000" w:themeColor="text1"/>
              </w:rPr>
              <w:t>水利工程：水利類、土木類、景觀類、城市美學類。</w:t>
            </w:r>
          </w:p>
          <w:p w:rsidR="000316EB" w:rsidRPr="00D9776E" w:rsidRDefault="000316EB" w:rsidP="00CB3808">
            <w:pPr>
              <w:pStyle w:val="HTML"/>
              <w:ind w:leftChars="340" w:left="1030" w:hangingChars="89" w:hanging="214"/>
              <w:jc w:val="both"/>
              <w:rPr>
                <w:rFonts w:ascii="Arial" w:eastAsia="標楷體" w:hAnsi="Arial" w:cs="Arial"/>
                <w:color w:val="000000" w:themeColor="text1"/>
              </w:rPr>
            </w:pPr>
            <w:r w:rsidRPr="00D9776E">
              <w:rPr>
                <w:rFonts w:ascii="Arial" w:eastAsia="標楷體" w:hAnsi="Arial" w:cs="Arial"/>
                <w:color w:val="000000" w:themeColor="text1"/>
              </w:rPr>
              <w:t>4.</w:t>
            </w:r>
            <w:r w:rsidRPr="00D9776E">
              <w:rPr>
                <w:rFonts w:ascii="Arial" w:eastAsia="標楷體" w:hAnsi="Arial" w:cs="Arial"/>
                <w:color w:val="000000" w:themeColor="text1"/>
              </w:rPr>
              <w:t>景觀工程：景觀類、土木類、城市美學類。</w:t>
            </w:r>
          </w:p>
          <w:p w:rsidR="000316EB" w:rsidRPr="00D9776E" w:rsidRDefault="000316EB" w:rsidP="00CB3808">
            <w:pPr>
              <w:pStyle w:val="HTML"/>
              <w:tabs>
                <w:tab w:val="clear" w:pos="916"/>
                <w:tab w:val="left" w:pos="1101"/>
              </w:tabs>
              <w:ind w:leftChars="186" w:left="873" w:hangingChars="178" w:hanging="427"/>
              <w:jc w:val="both"/>
              <w:rPr>
                <w:rFonts w:ascii="Arial" w:eastAsia="標楷體" w:hAnsi="Arial" w:cs="Arial"/>
                <w:color w:val="000000" w:themeColor="text1"/>
              </w:rPr>
            </w:pPr>
            <w:r w:rsidRPr="00D9776E">
              <w:rPr>
                <w:rFonts w:ascii="Arial" w:eastAsia="標楷體" w:hAnsi="Arial" w:cs="Arial"/>
                <w:color w:val="000000" w:themeColor="text1"/>
              </w:rPr>
              <w:t>(</w:t>
            </w:r>
            <w:r w:rsidRPr="00D9776E">
              <w:rPr>
                <w:rFonts w:ascii="Arial" w:eastAsia="標楷體" w:hAnsi="Arial" w:cs="Arial"/>
                <w:color w:val="000000" w:themeColor="text1"/>
              </w:rPr>
              <w:t>三</w:t>
            </w:r>
            <w:r w:rsidRPr="00D9776E">
              <w:rPr>
                <w:rFonts w:ascii="Arial" w:eastAsia="標楷體" w:hAnsi="Arial" w:cs="Arial"/>
                <w:color w:val="000000" w:themeColor="text1"/>
              </w:rPr>
              <w:t>)</w:t>
            </w:r>
            <w:r w:rsidRPr="00D9776E">
              <w:rPr>
                <w:rFonts w:ascii="Arial" w:eastAsia="標楷體" w:hAnsi="Arial" w:cs="Arial"/>
                <w:color w:val="000000" w:themeColor="text1"/>
              </w:rPr>
              <w:t>各機關得依實際需求額外增加聘請符合案件性質之委員協助辦理審議。</w:t>
            </w:r>
          </w:p>
          <w:p w:rsidR="000316EB" w:rsidRPr="00D9776E" w:rsidRDefault="000316EB" w:rsidP="00CB3808">
            <w:pPr>
              <w:pStyle w:val="HTML"/>
              <w:tabs>
                <w:tab w:val="clear" w:pos="916"/>
                <w:tab w:val="left" w:pos="1101"/>
              </w:tabs>
              <w:ind w:leftChars="186" w:left="873" w:hangingChars="178" w:hanging="427"/>
              <w:jc w:val="both"/>
              <w:rPr>
                <w:rFonts w:ascii="Arial" w:eastAsia="標楷體" w:hAnsi="Arial" w:cs="Arial"/>
                <w:color w:val="000000" w:themeColor="text1"/>
              </w:rPr>
            </w:pPr>
            <w:r w:rsidRPr="00D9776E">
              <w:rPr>
                <w:rFonts w:ascii="Arial" w:eastAsia="標楷體" w:hAnsi="Arial" w:cs="Arial"/>
                <w:color w:val="000000" w:themeColor="text1"/>
              </w:rPr>
              <w:t>(</w:t>
            </w:r>
            <w:r w:rsidRPr="00D9776E">
              <w:rPr>
                <w:rFonts w:ascii="Arial" w:eastAsia="標楷體" w:hAnsi="Arial" w:cs="Arial"/>
                <w:color w:val="000000" w:themeColor="text1"/>
              </w:rPr>
              <w:t>四</w:t>
            </w:r>
            <w:r w:rsidRPr="00D9776E">
              <w:rPr>
                <w:rFonts w:ascii="Arial" w:eastAsia="標楷體" w:hAnsi="Arial" w:cs="Arial"/>
                <w:color w:val="000000" w:themeColor="text1"/>
              </w:rPr>
              <w:t>)</w:t>
            </w:r>
            <w:r w:rsidRPr="00D9776E">
              <w:rPr>
                <w:rFonts w:ascii="Arial" w:eastAsia="標楷體" w:hAnsi="Arial" w:cs="Arial"/>
                <w:color w:val="000000" w:themeColor="text1"/>
              </w:rPr>
              <w:t>審議會議應列案紀錄，以供日後列管追蹤。</w:t>
            </w:r>
          </w:p>
          <w:p w:rsidR="000316EB" w:rsidRPr="00D9776E" w:rsidRDefault="000316EB" w:rsidP="00CB3808">
            <w:pPr>
              <w:pStyle w:val="HTML"/>
              <w:tabs>
                <w:tab w:val="clear" w:pos="916"/>
                <w:tab w:val="left" w:pos="1101"/>
              </w:tabs>
              <w:ind w:leftChars="186" w:left="873" w:hangingChars="178" w:hanging="427"/>
              <w:jc w:val="both"/>
              <w:rPr>
                <w:rFonts w:ascii="Arial" w:eastAsia="標楷體" w:hAnsi="Arial" w:cs="Arial"/>
                <w:color w:val="000000" w:themeColor="text1"/>
              </w:rPr>
            </w:pPr>
            <w:r w:rsidRPr="00D9776E">
              <w:rPr>
                <w:rFonts w:ascii="Arial" w:eastAsia="標楷體" w:hAnsi="Arial" w:cs="Arial"/>
                <w:color w:val="000000" w:themeColor="text1"/>
              </w:rPr>
              <w:t>(</w:t>
            </w:r>
            <w:r w:rsidRPr="00D9776E">
              <w:rPr>
                <w:rFonts w:ascii="Arial" w:eastAsia="標楷體" w:hAnsi="Arial" w:cs="Arial"/>
                <w:color w:val="000000" w:themeColor="text1"/>
              </w:rPr>
              <w:t>五</w:t>
            </w:r>
            <w:r w:rsidRPr="00D9776E">
              <w:rPr>
                <w:rFonts w:ascii="Arial" w:eastAsia="標楷體" w:hAnsi="Arial" w:cs="Arial"/>
                <w:color w:val="000000" w:themeColor="text1"/>
              </w:rPr>
              <w:t>)</w:t>
            </w:r>
            <w:r w:rsidR="00091B6F">
              <w:rPr>
                <w:rFonts w:ascii="Arial" w:eastAsia="標楷體" w:hAnsi="Arial" w:cs="Arial"/>
                <w:color w:val="000000" w:themeColor="text1"/>
              </w:rPr>
              <w:t>審議過程得視實際需要辦理</w:t>
            </w:r>
            <w:r w:rsidRPr="00D9776E">
              <w:rPr>
                <w:rFonts w:ascii="Arial" w:eastAsia="標楷體" w:hAnsi="Arial" w:cs="Arial"/>
                <w:color w:val="000000" w:themeColor="text1"/>
              </w:rPr>
              <w:t>現勘，並拍照記錄存證。</w:t>
            </w:r>
          </w:p>
        </w:tc>
        <w:tc>
          <w:tcPr>
            <w:tcW w:w="4784" w:type="dxa"/>
          </w:tcPr>
          <w:p w:rsidR="000316EB" w:rsidRPr="00D9776E" w:rsidRDefault="000316EB" w:rsidP="007F1161">
            <w:pPr>
              <w:pStyle w:val="HTML"/>
              <w:tabs>
                <w:tab w:val="clear" w:pos="916"/>
              </w:tabs>
              <w:ind w:left="456" w:hangingChars="190" w:hanging="456"/>
              <w:rPr>
                <w:rFonts w:ascii="Arial" w:eastAsia="標楷體" w:hAnsi="Arial" w:cs="Arial"/>
                <w:color w:val="000000" w:themeColor="text1"/>
              </w:rPr>
            </w:pPr>
            <w:r w:rsidRPr="00D9776E">
              <w:rPr>
                <w:rFonts w:ascii="Arial" w:eastAsia="標楷體" w:hAnsi="Arial" w:cs="Arial"/>
                <w:color w:val="000000" w:themeColor="text1"/>
              </w:rPr>
              <w:lastRenderedPageBreak/>
              <w:t>基本設計階段審議人員組成。</w:t>
            </w:r>
          </w:p>
        </w:tc>
      </w:tr>
      <w:tr w:rsidR="00D9776E" w:rsidRPr="00D9776E" w:rsidTr="00CB3808">
        <w:trPr>
          <w:trHeight w:val="567"/>
          <w:jc w:val="center"/>
        </w:trPr>
        <w:tc>
          <w:tcPr>
            <w:tcW w:w="3513" w:type="dxa"/>
          </w:tcPr>
          <w:p w:rsidR="004756AF" w:rsidRPr="00D9776E" w:rsidRDefault="000316EB" w:rsidP="003275DD">
            <w:pPr>
              <w:pStyle w:val="HTML"/>
              <w:ind w:left="485" w:hangingChars="202" w:hanging="485"/>
              <w:rPr>
                <w:rFonts w:ascii="Arial" w:eastAsia="標楷體" w:hAnsi="Arial" w:cs="Arial"/>
                <w:color w:val="000000" w:themeColor="text1"/>
              </w:rPr>
            </w:pPr>
            <w:r>
              <w:rPr>
                <w:rFonts w:ascii="Arial" w:eastAsia="標楷體" w:hAnsi="Arial" w:cs="Arial" w:hint="eastAsia"/>
                <w:color w:val="000000" w:themeColor="text1"/>
              </w:rPr>
              <w:t>六</w:t>
            </w:r>
            <w:r w:rsidR="004756AF" w:rsidRPr="00D9776E">
              <w:rPr>
                <w:rFonts w:ascii="Arial" w:eastAsia="標楷體" w:hAnsi="Arial" w:cs="Arial"/>
                <w:color w:val="000000" w:themeColor="text1"/>
              </w:rPr>
              <w:t>、基本設計審議會議審議</w:t>
            </w:r>
            <w:r w:rsidR="00694B19">
              <w:rPr>
                <w:rFonts w:ascii="Arial" w:eastAsia="標楷體" w:hAnsi="Arial" w:cs="Arial" w:hint="eastAsia"/>
                <w:color w:val="000000" w:themeColor="text1"/>
              </w:rPr>
              <w:t>參考</w:t>
            </w:r>
            <w:r w:rsidR="004756AF" w:rsidRPr="00D9776E">
              <w:rPr>
                <w:rFonts w:ascii="Arial" w:eastAsia="標楷體" w:hAnsi="Arial" w:cs="Arial"/>
                <w:color w:val="000000" w:themeColor="text1"/>
              </w:rPr>
              <w:t>原則如下：</w:t>
            </w:r>
          </w:p>
          <w:p w:rsidR="00694B19" w:rsidRPr="00694B19" w:rsidRDefault="004756AF" w:rsidP="00CB3808">
            <w:pPr>
              <w:pStyle w:val="HTML"/>
              <w:tabs>
                <w:tab w:val="clear" w:pos="916"/>
                <w:tab w:val="left" w:pos="1101"/>
              </w:tabs>
              <w:ind w:leftChars="186" w:left="873" w:hangingChars="178" w:hanging="427"/>
              <w:jc w:val="both"/>
              <w:rPr>
                <w:rFonts w:ascii="Arial" w:eastAsia="標楷體" w:hAnsi="Arial" w:cs="Arial"/>
                <w:color w:val="000000" w:themeColor="text1"/>
              </w:rPr>
            </w:pPr>
            <w:r w:rsidRPr="00D9776E">
              <w:rPr>
                <w:rFonts w:ascii="Arial" w:eastAsia="標楷體" w:hAnsi="Arial" w:cs="Arial"/>
                <w:color w:val="000000" w:themeColor="text1"/>
              </w:rPr>
              <w:t>(</w:t>
            </w:r>
            <w:r w:rsidRPr="00D9776E">
              <w:rPr>
                <w:rFonts w:ascii="Arial" w:eastAsia="標楷體" w:hAnsi="Arial" w:cs="Arial"/>
                <w:color w:val="000000" w:themeColor="text1"/>
              </w:rPr>
              <w:t>一</w:t>
            </w:r>
            <w:r w:rsidRPr="00D9776E">
              <w:rPr>
                <w:rFonts w:ascii="Arial" w:eastAsia="標楷體" w:hAnsi="Arial" w:cs="Arial"/>
                <w:color w:val="000000" w:themeColor="text1"/>
              </w:rPr>
              <w:t>)</w:t>
            </w:r>
            <w:r w:rsidR="00694B19" w:rsidRPr="00694B19">
              <w:rPr>
                <w:rFonts w:ascii="Arial" w:eastAsia="標楷體" w:hAnsi="Arial" w:cs="Arial" w:hint="eastAsia"/>
                <w:color w:val="000000" w:themeColor="text1"/>
              </w:rPr>
              <w:t>與中央核定補助計畫或本府核定先期計畫符合</w:t>
            </w:r>
            <w:r w:rsidR="00694B19" w:rsidRPr="00694B19">
              <w:rPr>
                <w:rFonts w:ascii="Arial" w:eastAsia="標楷體" w:hAnsi="Arial" w:cs="Arial" w:hint="eastAsia"/>
                <w:color w:val="000000" w:themeColor="text1"/>
              </w:rPr>
              <w:lastRenderedPageBreak/>
              <w:t>度</w:t>
            </w:r>
            <w:r w:rsidR="00694B19" w:rsidRPr="00694B19">
              <w:rPr>
                <w:rFonts w:ascii="Arial" w:eastAsia="標楷體" w:hAnsi="Arial" w:cs="Arial" w:hint="eastAsia"/>
                <w:color w:val="000000" w:themeColor="text1"/>
              </w:rPr>
              <w:t>(</w:t>
            </w:r>
            <w:r w:rsidR="00694B19" w:rsidRPr="00694B19">
              <w:rPr>
                <w:rFonts w:ascii="Arial" w:eastAsia="標楷體" w:hAnsi="Arial" w:cs="Arial" w:hint="eastAsia"/>
                <w:color w:val="000000" w:themeColor="text1"/>
              </w:rPr>
              <w:t>工程範圍、工程內容、計畫期程及核定經費</w:t>
            </w:r>
            <w:r w:rsidR="00694B19" w:rsidRPr="00694B19">
              <w:rPr>
                <w:rFonts w:ascii="Arial" w:eastAsia="標楷體" w:hAnsi="Arial" w:cs="Arial" w:hint="eastAsia"/>
                <w:color w:val="000000" w:themeColor="text1"/>
              </w:rPr>
              <w:t>)</w:t>
            </w:r>
            <w:r w:rsidR="00694B19" w:rsidRPr="00694B19">
              <w:rPr>
                <w:rFonts w:ascii="Arial" w:eastAsia="標楷體" w:hAnsi="Arial" w:cs="Arial" w:hint="eastAsia"/>
                <w:color w:val="000000" w:themeColor="text1"/>
              </w:rPr>
              <w:t>。</w:t>
            </w:r>
          </w:p>
          <w:p w:rsidR="00694B19" w:rsidRPr="00694B19" w:rsidRDefault="00694B19" w:rsidP="00CB3808">
            <w:pPr>
              <w:pStyle w:val="HTML"/>
              <w:tabs>
                <w:tab w:val="clear" w:pos="916"/>
                <w:tab w:val="left" w:pos="1101"/>
              </w:tabs>
              <w:ind w:leftChars="186" w:left="873" w:hangingChars="178" w:hanging="427"/>
              <w:jc w:val="both"/>
              <w:rPr>
                <w:rFonts w:ascii="Arial" w:eastAsia="標楷體" w:hAnsi="Arial" w:cs="Arial"/>
                <w:color w:val="000000" w:themeColor="text1"/>
              </w:rPr>
            </w:pPr>
            <w:r w:rsidRPr="00694B19">
              <w:rPr>
                <w:rFonts w:ascii="Arial" w:eastAsia="標楷體" w:hAnsi="Arial" w:cs="Arial" w:hint="eastAsia"/>
                <w:color w:val="000000" w:themeColor="text1"/>
              </w:rPr>
              <w:t>(</w:t>
            </w:r>
            <w:r w:rsidRPr="00694B19">
              <w:rPr>
                <w:rFonts w:ascii="Arial" w:eastAsia="標楷體" w:hAnsi="Arial" w:cs="Arial" w:hint="eastAsia"/>
                <w:color w:val="000000" w:themeColor="text1"/>
              </w:rPr>
              <w:t>二</w:t>
            </w:r>
            <w:r w:rsidRPr="00694B19">
              <w:rPr>
                <w:rFonts w:ascii="Arial" w:eastAsia="標楷體" w:hAnsi="Arial" w:cs="Arial" w:hint="eastAsia"/>
                <w:color w:val="000000" w:themeColor="text1"/>
              </w:rPr>
              <w:t>)</w:t>
            </w:r>
            <w:r w:rsidRPr="00694B19">
              <w:rPr>
                <w:rFonts w:ascii="Arial" w:eastAsia="標楷體" w:hAnsi="Arial" w:cs="Arial" w:hint="eastAsia"/>
                <w:color w:val="000000" w:themeColor="text1"/>
              </w:rPr>
              <w:tab/>
            </w:r>
            <w:r w:rsidRPr="00694B19">
              <w:rPr>
                <w:rFonts w:ascii="Arial" w:eastAsia="標楷體" w:hAnsi="Arial" w:cs="Arial" w:hint="eastAsia"/>
                <w:color w:val="000000" w:themeColor="text1"/>
              </w:rPr>
              <w:t>設計理念合理可行，且符合契約所提需求。</w:t>
            </w:r>
          </w:p>
          <w:p w:rsidR="00694B19" w:rsidRPr="00694B19" w:rsidRDefault="00694B19" w:rsidP="00CB3808">
            <w:pPr>
              <w:pStyle w:val="HTML"/>
              <w:tabs>
                <w:tab w:val="clear" w:pos="916"/>
                <w:tab w:val="left" w:pos="1101"/>
              </w:tabs>
              <w:ind w:leftChars="186" w:left="873" w:hangingChars="178" w:hanging="427"/>
              <w:jc w:val="both"/>
              <w:rPr>
                <w:rFonts w:ascii="Arial" w:eastAsia="標楷體" w:hAnsi="Arial" w:cs="Arial"/>
                <w:color w:val="000000" w:themeColor="text1"/>
              </w:rPr>
            </w:pPr>
            <w:r w:rsidRPr="00694B19">
              <w:rPr>
                <w:rFonts w:ascii="Arial" w:eastAsia="標楷體" w:hAnsi="Arial" w:cs="Arial" w:hint="eastAsia"/>
                <w:color w:val="000000" w:themeColor="text1"/>
              </w:rPr>
              <w:t>(</w:t>
            </w:r>
            <w:r w:rsidRPr="00694B19">
              <w:rPr>
                <w:rFonts w:ascii="Arial" w:eastAsia="標楷體" w:hAnsi="Arial" w:cs="Arial" w:hint="eastAsia"/>
                <w:color w:val="000000" w:themeColor="text1"/>
              </w:rPr>
              <w:t>三</w:t>
            </w:r>
            <w:r w:rsidR="00CB3808">
              <w:rPr>
                <w:rFonts w:ascii="Arial" w:eastAsia="標楷體" w:hAnsi="Arial" w:cs="Arial" w:hint="eastAsia"/>
                <w:color w:val="000000" w:themeColor="text1"/>
              </w:rPr>
              <w:t>)</w:t>
            </w:r>
            <w:r w:rsidRPr="00694B19">
              <w:rPr>
                <w:rFonts w:ascii="Arial" w:eastAsia="標楷體" w:hAnsi="Arial" w:cs="Arial" w:hint="eastAsia"/>
                <w:color w:val="000000" w:themeColor="text1"/>
              </w:rPr>
              <w:t>正確引用設計規範。</w:t>
            </w:r>
          </w:p>
          <w:p w:rsidR="00694B19" w:rsidRPr="00694B19" w:rsidRDefault="00694B19" w:rsidP="00CB3808">
            <w:pPr>
              <w:pStyle w:val="HTML"/>
              <w:tabs>
                <w:tab w:val="clear" w:pos="916"/>
                <w:tab w:val="left" w:pos="1101"/>
              </w:tabs>
              <w:ind w:leftChars="186" w:left="873" w:hangingChars="178" w:hanging="427"/>
              <w:jc w:val="both"/>
              <w:rPr>
                <w:rFonts w:ascii="Arial" w:eastAsia="標楷體" w:hAnsi="Arial" w:cs="Arial"/>
                <w:color w:val="000000" w:themeColor="text1"/>
              </w:rPr>
            </w:pPr>
            <w:r w:rsidRPr="00694B19">
              <w:rPr>
                <w:rFonts w:ascii="Arial" w:eastAsia="標楷體" w:hAnsi="Arial" w:cs="Arial" w:hint="eastAsia"/>
                <w:color w:val="000000" w:themeColor="text1"/>
              </w:rPr>
              <w:t>(</w:t>
            </w:r>
            <w:r w:rsidRPr="00694B19">
              <w:rPr>
                <w:rFonts w:ascii="Arial" w:eastAsia="標楷體" w:hAnsi="Arial" w:cs="Arial" w:hint="eastAsia"/>
                <w:color w:val="000000" w:themeColor="text1"/>
              </w:rPr>
              <w:t>四</w:t>
            </w:r>
            <w:r w:rsidRPr="00694B19">
              <w:rPr>
                <w:rFonts w:ascii="Arial" w:eastAsia="標楷體" w:hAnsi="Arial" w:cs="Arial" w:hint="eastAsia"/>
                <w:color w:val="000000" w:themeColor="text1"/>
              </w:rPr>
              <w:t>)</w:t>
            </w:r>
            <w:r w:rsidRPr="00694B19">
              <w:rPr>
                <w:rFonts w:ascii="Arial" w:eastAsia="標楷體" w:hAnsi="Arial" w:cs="Arial" w:hint="eastAsia"/>
                <w:color w:val="000000" w:themeColor="text1"/>
              </w:rPr>
              <w:t>設計符合相關法規</w:t>
            </w:r>
            <w:r w:rsidRPr="00694B19">
              <w:rPr>
                <w:rFonts w:ascii="Arial" w:eastAsia="標楷體" w:hAnsi="Arial" w:cs="Arial" w:hint="eastAsia"/>
                <w:color w:val="000000" w:themeColor="text1"/>
              </w:rPr>
              <w:t>(</w:t>
            </w:r>
            <w:r w:rsidRPr="00694B19">
              <w:rPr>
                <w:rFonts w:ascii="Arial" w:eastAsia="標楷體" w:hAnsi="Arial" w:cs="Arial" w:hint="eastAsia"/>
                <w:color w:val="000000" w:themeColor="text1"/>
              </w:rPr>
              <w:t>區域計畫法或都市計畫法等相關土地使用管制規定、建築法規、水利法規、水土保持法規及地質法規等</w:t>
            </w:r>
            <w:r w:rsidRPr="00694B19">
              <w:rPr>
                <w:rFonts w:ascii="Arial" w:eastAsia="標楷體" w:hAnsi="Arial" w:cs="Arial" w:hint="eastAsia"/>
                <w:color w:val="000000" w:themeColor="text1"/>
              </w:rPr>
              <w:t>)</w:t>
            </w:r>
            <w:r w:rsidRPr="00694B19">
              <w:rPr>
                <w:rFonts w:ascii="Arial" w:eastAsia="標楷體" w:hAnsi="Arial" w:cs="Arial" w:hint="eastAsia"/>
                <w:color w:val="000000" w:themeColor="text1"/>
              </w:rPr>
              <w:t>。</w:t>
            </w:r>
          </w:p>
          <w:p w:rsidR="00694B19" w:rsidRPr="00694B19" w:rsidRDefault="00694B19" w:rsidP="00CB3808">
            <w:pPr>
              <w:pStyle w:val="HTML"/>
              <w:tabs>
                <w:tab w:val="clear" w:pos="916"/>
                <w:tab w:val="left" w:pos="1101"/>
              </w:tabs>
              <w:ind w:leftChars="186" w:left="873" w:hangingChars="178" w:hanging="427"/>
              <w:jc w:val="both"/>
              <w:rPr>
                <w:rFonts w:ascii="Arial" w:eastAsia="標楷體" w:hAnsi="Arial" w:cs="Arial"/>
                <w:color w:val="000000" w:themeColor="text1"/>
              </w:rPr>
            </w:pPr>
            <w:r w:rsidRPr="00694B19">
              <w:rPr>
                <w:rFonts w:ascii="Arial" w:eastAsia="標楷體" w:hAnsi="Arial" w:cs="Arial" w:hint="eastAsia"/>
                <w:color w:val="000000" w:themeColor="text1"/>
              </w:rPr>
              <w:t>(</w:t>
            </w:r>
            <w:r w:rsidRPr="00694B19">
              <w:rPr>
                <w:rFonts w:ascii="Arial" w:eastAsia="標楷體" w:hAnsi="Arial" w:cs="Arial" w:hint="eastAsia"/>
                <w:color w:val="000000" w:themeColor="text1"/>
              </w:rPr>
              <w:t>五</w:t>
            </w:r>
            <w:r w:rsidR="00CB3808">
              <w:rPr>
                <w:rFonts w:ascii="Arial" w:eastAsia="標楷體" w:hAnsi="Arial" w:cs="Arial" w:hint="eastAsia"/>
                <w:color w:val="000000" w:themeColor="text1"/>
              </w:rPr>
              <w:t>)</w:t>
            </w:r>
            <w:r w:rsidRPr="00694B19">
              <w:rPr>
                <w:rFonts w:ascii="Arial" w:eastAsia="標楷體" w:hAnsi="Arial" w:cs="Arial" w:hint="eastAsia"/>
                <w:color w:val="000000" w:themeColor="text1"/>
              </w:rPr>
              <w:t>兼顧生態能源永續。</w:t>
            </w:r>
          </w:p>
          <w:p w:rsidR="00694B19" w:rsidRPr="00694B19" w:rsidRDefault="00694B19" w:rsidP="00CB3808">
            <w:pPr>
              <w:pStyle w:val="HTML"/>
              <w:tabs>
                <w:tab w:val="clear" w:pos="916"/>
                <w:tab w:val="left" w:pos="1101"/>
              </w:tabs>
              <w:ind w:leftChars="186" w:left="873" w:hangingChars="178" w:hanging="427"/>
              <w:jc w:val="both"/>
              <w:rPr>
                <w:rFonts w:ascii="Arial" w:eastAsia="標楷體" w:hAnsi="Arial" w:cs="Arial"/>
                <w:color w:val="000000" w:themeColor="text1"/>
              </w:rPr>
            </w:pPr>
            <w:r w:rsidRPr="00694B19">
              <w:rPr>
                <w:rFonts w:ascii="Arial" w:eastAsia="標楷體" w:hAnsi="Arial" w:cs="Arial" w:hint="eastAsia"/>
                <w:color w:val="000000" w:themeColor="text1"/>
              </w:rPr>
              <w:t>(</w:t>
            </w:r>
            <w:r w:rsidRPr="00694B19">
              <w:rPr>
                <w:rFonts w:ascii="Arial" w:eastAsia="標楷體" w:hAnsi="Arial" w:cs="Arial" w:hint="eastAsia"/>
                <w:color w:val="000000" w:themeColor="text1"/>
              </w:rPr>
              <w:t>六</w:t>
            </w:r>
            <w:r w:rsidR="00CB3808">
              <w:rPr>
                <w:rFonts w:ascii="Arial" w:eastAsia="標楷體" w:hAnsi="Arial" w:cs="Arial" w:hint="eastAsia"/>
                <w:color w:val="000000" w:themeColor="text1"/>
              </w:rPr>
              <w:t>)</w:t>
            </w:r>
            <w:r w:rsidRPr="00694B19">
              <w:rPr>
                <w:rFonts w:ascii="Arial" w:eastAsia="標楷體" w:hAnsi="Arial" w:cs="Arial" w:hint="eastAsia"/>
                <w:color w:val="000000" w:themeColor="text1"/>
              </w:rPr>
              <w:t>符合城市美學。</w:t>
            </w:r>
          </w:p>
          <w:p w:rsidR="00694B19" w:rsidRPr="00694B19" w:rsidRDefault="00694B19" w:rsidP="00CB3808">
            <w:pPr>
              <w:pStyle w:val="HTML"/>
              <w:tabs>
                <w:tab w:val="clear" w:pos="916"/>
                <w:tab w:val="left" w:pos="1101"/>
              </w:tabs>
              <w:ind w:leftChars="186" w:left="873" w:hangingChars="178" w:hanging="427"/>
              <w:jc w:val="both"/>
              <w:rPr>
                <w:rFonts w:ascii="Arial" w:eastAsia="標楷體" w:hAnsi="Arial" w:cs="Arial"/>
                <w:color w:val="000000" w:themeColor="text1"/>
              </w:rPr>
            </w:pPr>
            <w:r w:rsidRPr="00694B19">
              <w:rPr>
                <w:rFonts w:ascii="Arial" w:eastAsia="標楷體" w:hAnsi="Arial" w:cs="Arial" w:hint="eastAsia"/>
                <w:color w:val="000000" w:themeColor="text1"/>
              </w:rPr>
              <w:t>(</w:t>
            </w:r>
            <w:r w:rsidRPr="00694B19">
              <w:rPr>
                <w:rFonts w:ascii="Arial" w:eastAsia="標楷體" w:hAnsi="Arial" w:cs="Arial" w:hint="eastAsia"/>
                <w:color w:val="000000" w:themeColor="text1"/>
              </w:rPr>
              <w:t>七</w:t>
            </w:r>
            <w:r w:rsidR="00CB3808">
              <w:rPr>
                <w:rFonts w:ascii="Arial" w:eastAsia="標楷體" w:hAnsi="Arial" w:cs="Arial" w:hint="eastAsia"/>
                <w:color w:val="000000" w:themeColor="text1"/>
              </w:rPr>
              <w:t>)</w:t>
            </w:r>
            <w:r w:rsidRPr="00694B19">
              <w:rPr>
                <w:rFonts w:ascii="Arial" w:eastAsia="標楷體" w:hAnsi="Arial" w:cs="Arial" w:hint="eastAsia"/>
                <w:color w:val="000000" w:themeColor="text1"/>
              </w:rPr>
              <w:t>整體預定進度表完整合理且分標原則適當。</w:t>
            </w:r>
          </w:p>
          <w:p w:rsidR="00694B19" w:rsidRPr="00694B19" w:rsidRDefault="00694B19" w:rsidP="00CB3808">
            <w:pPr>
              <w:pStyle w:val="HTML"/>
              <w:tabs>
                <w:tab w:val="clear" w:pos="916"/>
                <w:tab w:val="left" w:pos="1101"/>
              </w:tabs>
              <w:ind w:leftChars="186" w:left="873" w:hangingChars="178" w:hanging="427"/>
              <w:jc w:val="both"/>
              <w:rPr>
                <w:rFonts w:ascii="Arial" w:eastAsia="標楷體" w:hAnsi="Arial" w:cs="Arial"/>
                <w:color w:val="000000" w:themeColor="text1"/>
              </w:rPr>
            </w:pPr>
            <w:r w:rsidRPr="00694B19">
              <w:rPr>
                <w:rFonts w:ascii="Arial" w:eastAsia="標楷體" w:hAnsi="Arial" w:cs="Arial" w:hint="eastAsia"/>
                <w:color w:val="000000" w:themeColor="text1"/>
              </w:rPr>
              <w:t>(</w:t>
            </w:r>
            <w:r w:rsidRPr="00694B19">
              <w:rPr>
                <w:rFonts w:ascii="Arial" w:eastAsia="標楷體" w:hAnsi="Arial" w:cs="Arial" w:hint="eastAsia"/>
                <w:color w:val="000000" w:themeColor="text1"/>
              </w:rPr>
              <w:t>八</w:t>
            </w:r>
            <w:r w:rsidR="00CB3808">
              <w:rPr>
                <w:rFonts w:ascii="Arial" w:eastAsia="標楷體" w:hAnsi="Arial" w:cs="Arial" w:hint="eastAsia"/>
                <w:color w:val="000000" w:themeColor="text1"/>
              </w:rPr>
              <w:t>)</w:t>
            </w:r>
            <w:r w:rsidRPr="00694B19">
              <w:rPr>
                <w:rFonts w:ascii="Arial" w:eastAsia="標楷體" w:hAnsi="Arial" w:cs="Arial" w:hint="eastAsia"/>
                <w:color w:val="000000" w:themeColor="text1"/>
              </w:rPr>
              <w:t>預算編列合理。</w:t>
            </w:r>
          </w:p>
          <w:p w:rsidR="00E9439A" w:rsidRPr="00E9439A" w:rsidRDefault="00694B19" w:rsidP="00CB3808">
            <w:pPr>
              <w:pStyle w:val="HTML"/>
              <w:tabs>
                <w:tab w:val="clear" w:pos="916"/>
                <w:tab w:val="left" w:pos="1101"/>
              </w:tabs>
              <w:ind w:leftChars="186" w:left="873" w:hangingChars="178" w:hanging="427"/>
              <w:jc w:val="both"/>
              <w:rPr>
                <w:rFonts w:ascii="Arial" w:eastAsia="標楷體" w:hAnsi="Arial" w:cs="Arial"/>
                <w:color w:val="000000" w:themeColor="text1"/>
              </w:rPr>
            </w:pPr>
            <w:r w:rsidRPr="00694B19">
              <w:rPr>
                <w:rFonts w:ascii="Arial" w:eastAsia="標楷體" w:hAnsi="Arial" w:cs="Arial" w:hint="eastAsia"/>
                <w:color w:val="000000" w:themeColor="text1"/>
              </w:rPr>
              <w:t>(</w:t>
            </w:r>
            <w:r w:rsidRPr="00694B19">
              <w:rPr>
                <w:rFonts w:ascii="Arial" w:eastAsia="標楷體" w:hAnsi="Arial" w:cs="Arial" w:hint="eastAsia"/>
                <w:color w:val="000000" w:themeColor="text1"/>
              </w:rPr>
              <w:t>九</w:t>
            </w:r>
            <w:r w:rsidR="00CB3808">
              <w:rPr>
                <w:rFonts w:ascii="Arial" w:eastAsia="標楷體" w:hAnsi="Arial" w:cs="Arial" w:hint="eastAsia"/>
                <w:color w:val="000000" w:themeColor="text1"/>
              </w:rPr>
              <w:t>)</w:t>
            </w:r>
            <w:r w:rsidRPr="00694B19">
              <w:rPr>
                <w:rFonts w:ascii="Arial" w:eastAsia="標楷體" w:hAnsi="Arial" w:cs="Arial" w:hint="eastAsia"/>
                <w:color w:val="000000" w:themeColor="text1"/>
              </w:rPr>
              <w:t>由主席依各委員意見綜合裁示，以符合審議精神。</w:t>
            </w:r>
          </w:p>
        </w:tc>
        <w:tc>
          <w:tcPr>
            <w:tcW w:w="4784" w:type="dxa"/>
          </w:tcPr>
          <w:p w:rsidR="004756AF" w:rsidRPr="00D9776E" w:rsidRDefault="003275DD" w:rsidP="00E2784E">
            <w:pPr>
              <w:pStyle w:val="HTML"/>
              <w:tabs>
                <w:tab w:val="clear" w:pos="916"/>
              </w:tabs>
              <w:ind w:left="456" w:hangingChars="190" w:hanging="456"/>
              <w:rPr>
                <w:rFonts w:ascii="Arial" w:eastAsia="標楷體" w:hAnsi="Arial" w:cs="Arial"/>
                <w:color w:val="000000" w:themeColor="text1"/>
              </w:rPr>
            </w:pPr>
            <w:r w:rsidRPr="00D9776E">
              <w:rPr>
                <w:rFonts w:ascii="Arial" w:eastAsia="標楷體" w:hAnsi="Arial" w:cs="Arial" w:hint="eastAsia"/>
                <w:color w:val="000000" w:themeColor="text1"/>
              </w:rPr>
              <w:lastRenderedPageBreak/>
              <w:t>基本設計審議原則及精神。</w:t>
            </w:r>
          </w:p>
        </w:tc>
      </w:tr>
      <w:tr w:rsidR="00520D1F" w:rsidRPr="00D9776E" w:rsidTr="00CB3808">
        <w:trPr>
          <w:trHeight w:val="567"/>
          <w:jc w:val="center"/>
        </w:trPr>
        <w:tc>
          <w:tcPr>
            <w:tcW w:w="3513" w:type="dxa"/>
          </w:tcPr>
          <w:p w:rsidR="0050249C" w:rsidRPr="00D9776E" w:rsidRDefault="0050249C" w:rsidP="003275DD">
            <w:pPr>
              <w:pStyle w:val="HTML"/>
              <w:ind w:left="485" w:hangingChars="202" w:hanging="485"/>
              <w:rPr>
                <w:rFonts w:ascii="Arial" w:eastAsia="標楷體" w:hAnsi="Arial" w:cs="Arial"/>
                <w:color w:val="000000" w:themeColor="text1"/>
              </w:rPr>
            </w:pPr>
            <w:r w:rsidRPr="00D9776E">
              <w:rPr>
                <w:rFonts w:ascii="Arial" w:eastAsia="標楷體" w:hAnsi="Arial" w:cs="Arial" w:hint="eastAsia"/>
                <w:color w:val="000000" w:themeColor="text1"/>
              </w:rPr>
              <w:t>八、</w:t>
            </w:r>
            <w:r w:rsidRPr="00D9776E">
              <w:rPr>
                <w:rFonts w:ascii="Arial" w:eastAsia="標楷體" w:hAnsi="Arial" w:cs="Arial" w:hint="eastAsia"/>
                <w:color w:val="000000" w:themeColor="text1"/>
              </w:rPr>
              <w:tab/>
            </w:r>
            <w:r w:rsidRPr="00D9776E">
              <w:rPr>
                <w:rFonts w:ascii="Arial" w:eastAsia="標楷體" w:hAnsi="Arial" w:cs="Arial" w:hint="eastAsia"/>
                <w:color w:val="000000" w:themeColor="text1"/>
              </w:rPr>
              <w:t>本作業規定未盡事項，依行政院核定之提升公共工程計畫及經費審議效率方案及政府公共工程計畫與經費審議作業要點辦理。</w:t>
            </w:r>
          </w:p>
        </w:tc>
        <w:tc>
          <w:tcPr>
            <w:tcW w:w="4784" w:type="dxa"/>
          </w:tcPr>
          <w:p w:rsidR="0050249C" w:rsidRPr="00D9776E" w:rsidRDefault="0050249C" w:rsidP="0050249C">
            <w:pPr>
              <w:pStyle w:val="HTML"/>
              <w:tabs>
                <w:tab w:val="clear" w:pos="916"/>
              </w:tabs>
              <w:rPr>
                <w:rFonts w:ascii="Arial" w:eastAsia="標楷體" w:hAnsi="Arial" w:cs="Arial"/>
                <w:color w:val="000000" w:themeColor="text1"/>
              </w:rPr>
            </w:pPr>
            <w:r w:rsidRPr="00D9776E">
              <w:rPr>
                <w:rFonts w:ascii="Arial" w:eastAsia="標楷體" w:hAnsi="Arial" w:cs="Arial" w:hint="eastAsia"/>
                <w:color w:val="000000" w:themeColor="text1"/>
              </w:rPr>
              <w:t>本作業規定未盡事項可參採中央主管機關相關規定辦理。</w:t>
            </w:r>
          </w:p>
        </w:tc>
      </w:tr>
    </w:tbl>
    <w:p w:rsidR="007F3C65" w:rsidRPr="00D9776E" w:rsidRDefault="007F3C65" w:rsidP="00D86269">
      <w:pPr>
        <w:spacing w:line="460" w:lineRule="exact"/>
        <w:ind w:left="560" w:hangingChars="200" w:hanging="560"/>
        <w:rPr>
          <w:rFonts w:ascii="Arial" w:eastAsia="標楷體" w:hAnsi="Arial" w:cs="Arial"/>
          <w:color w:val="000000" w:themeColor="text1"/>
          <w:sz w:val="28"/>
          <w:szCs w:val="28"/>
        </w:rPr>
      </w:pPr>
    </w:p>
    <w:p w:rsidR="007F3C65" w:rsidRPr="00D9776E" w:rsidRDefault="007F3C65">
      <w:pPr>
        <w:widowControl/>
        <w:rPr>
          <w:rFonts w:ascii="Arial" w:eastAsia="標楷體" w:hAnsi="Arial" w:cs="Arial"/>
          <w:color w:val="000000" w:themeColor="text1"/>
          <w:sz w:val="28"/>
          <w:szCs w:val="28"/>
        </w:rPr>
      </w:pPr>
      <w:r w:rsidRPr="00D9776E">
        <w:rPr>
          <w:rFonts w:ascii="Arial" w:eastAsia="標楷體" w:hAnsi="Arial" w:cs="Arial"/>
          <w:color w:val="000000" w:themeColor="text1"/>
          <w:sz w:val="28"/>
          <w:szCs w:val="28"/>
        </w:rPr>
        <w:br w:type="page"/>
      </w:r>
    </w:p>
    <w:p w:rsidR="007F3C65" w:rsidRPr="00D9776E" w:rsidRDefault="00217FA0" w:rsidP="00217FA0">
      <w:pPr>
        <w:spacing w:line="400" w:lineRule="exact"/>
        <w:ind w:left="0" w:firstLine="0"/>
        <w:jc w:val="left"/>
        <w:rPr>
          <w:rFonts w:ascii="Arial" w:eastAsia="標楷體" w:hAnsi="Arial" w:cs="Arial"/>
          <w:color w:val="000000" w:themeColor="text1"/>
          <w:sz w:val="28"/>
          <w:szCs w:val="28"/>
        </w:rPr>
      </w:pPr>
      <w:r w:rsidRPr="00D9776E">
        <w:rPr>
          <w:rFonts w:ascii="Arial" w:eastAsia="標楷體" w:hAnsi="Arial" w:cs="Arial"/>
          <w:color w:val="000000" w:themeColor="text1"/>
          <w:sz w:val="40"/>
          <w:szCs w:val="40"/>
        </w:rPr>
        <w:lastRenderedPageBreak/>
        <w:t>臺中市政府各機關學校辦理公共工程基本設計</w:t>
      </w:r>
      <w:r w:rsidR="00DA608E" w:rsidRPr="00D9776E">
        <w:rPr>
          <w:rFonts w:ascii="Arial" w:eastAsia="標楷體" w:hAnsi="Arial" w:cs="Arial"/>
          <w:color w:val="000000" w:themeColor="text1"/>
          <w:sz w:val="40"/>
          <w:szCs w:val="40"/>
        </w:rPr>
        <w:t>審議</w:t>
      </w:r>
      <w:r w:rsidR="00EE496F">
        <w:rPr>
          <w:rFonts w:ascii="Arial" w:eastAsia="標楷體" w:hAnsi="Arial" w:cs="Arial"/>
          <w:color w:val="000000" w:themeColor="text1"/>
          <w:sz w:val="40"/>
          <w:szCs w:val="40"/>
        </w:rPr>
        <w:t>作業規定</w:t>
      </w:r>
    </w:p>
    <w:p w:rsidR="00560476" w:rsidRPr="00D9776E" w:rsidRDefault="00253C29" w:rsidP="00560476">
      <w:pPr>
        <w:pStyle w:val="a3"/>
        <w:numPr>
          <w:ilvl w:val="0"/>
          <w:numId w:val="1"/>
        </w:numPr>
        <w:spacing w:line="400" w:lineRule="exact"/>
        <w:ind w:leftChars="0" w:left="567" w:hanging="567"/>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臺中市政府</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以下簡稱本府</w:t>
      </w:r>
      <w:r w:rsidRPr="00D9776E">
        <w:rPr>
          <w:rFonts w:ascii="Arial" w:eastAsia="標楷體" w:hAnsi="Arial" w:cs="Arial"/>
          <w:color w:val="000000" w:themeColor="text1"/>
          <w:sz w:val="28"/>
          <w:szCs w:val="24"/>
        </w:rPr>
        <w:t>)</w:t>
      </w:r>
      <w:r w:rsidR="00560476" w:rsidRPr="00D9776E">
        <w:rPr>
          <w:rFonts w:ascii="Arial" w:eastAsia="標楷體" w:hAnsi="Arial" w:cs="Arial"/>
          <w:color w:val="000000" w:themeColor="text1"/>
          <w:sz w:val="28"/>
          <w:szCs w:val="24"/>
        </w:rPr>
        <w:t>為落實</w:t>
      </w:r>
      <w:r w:rsidR="00A63933" w:rsidRPr="00D9776E">
        <w:rPr>
          <w:rFonts w:ascii="Arial" w:eastAsia="標楷體" w:hAnsi="Arial" w:cs="Arial"/>
          <w:color w:val="000000" w:themeColor="text1"/>
          <w:sz w:val="28"/>
          <w:szCs w:val="24"/>
        </w:rPr>
        <w:t>城市美學、節能減碳、</w:t>
      </w:r>
      <w:r w:rsidR="00560476" w:rsidRPr="00D9776E">
        <w:rPr>
          <w:rFonts w:ascii="Arial" w:eastAsia="標楷體" w:hAnsi="Arial" w:cs="Arial"/>
          <w:color w:val="000000" w:themeColor="text1"/>
          <w:sz w:val="28"/>
          <w:szCs w:val="24"/>
        </w:rPr>
        <w:t>維護生態環境</w:t>
      </w:r>
      <w:r w:rsidR="00A63933" w:rsidRPr="00D9776E">
        <w:rPr>
          <w:rFonts w:ascii="Arial" w:eastAsia="標楷體" w:hAnsi="Arial" w:cs="Arial"/>
          <w:color w:val="000000" w:themeColor="text1"/>
          <w:sz w:val="28"/>
          <w:szCs w:val="24"/>
        </w:rPr>
        <w:t>及永續經營</w:t>
      </w:r>
      <w:r w:rsidR="00560476" w:rsidRPr="00D9776E">
        <w:rPr>
          <w:rFonts w:ascii="Arial" w:eastAsia="標楷體" w:hAnsi="Arial" w:cs="Arial"/>
          <w:color w:val="000000" w:themeColor="text1"/>
          <w:sz w:val="28"/>
          <w:szCs w:val="24"/>
        </w:rPr>
        <w:t>之政策目標，</w:t>
      </w:r>
      <w:r w:rsidR="00D9523A" w:rsidRPr="00D9776E">
        <w:rPr>
          <w:rFonts w:ascii="Arial" w:eastAsia="標楷體" w:hAnsi="Arial" w:cs="Arial"/>
          <w:color w:val="000000" w:themeColor="text1"/>
          <w:sz w:val="28"/>
          <w:szCs w:val="24"/>
        </w:rPr>
        <w:t>並</w:t>
      </w:r>
      <w:r w:rsidRPr="00D9776E">
        <w:rPr>
          <w:rFonts w:ascii="Arial" w:eastAsia="標楷體" w:hAnsi="Arial" w:cs="Arial"/>
          <w:color w:val="000000" w:themeColor="text1"/>
          <w:sz w:val="28"/>
          <w:szCs w:val="24"/>
        </w:rPr>
        <w:t>使本府各機關學校自行辦理公共工程基本設計審議時有一依循，爰訂定本作業規定</w:t>
      </w:r>
      <w:r w:rsidR="00560476" w:rsidRPr="00D9776E">
        <w:rPr>
          <w:rFonts w:ascii="Arial" w:eastAsia="標楷體" w:hAnsi="Arial" w:cs="Arial"/>
          <w:color w:val="000000" w:themeColor="text1"/>
          <w:sz w:val="28"/>
          <w:szCs w:val="24"/>
        </w:rPr>
        <w:t>。</w:t>
      </w:r>
    </w:p>
    <w:p w:rsidR="007F3C65" w:rsidRPr="00D9776E" w:rsidRDefault="007F3C65" w:rsidP="007F3C65">
      <w:pPr>
        <w:pStyle w:val="a3"/>
        <w:numPr>
          <w:ilvl w:val="0"/>
          <w:numId w:val="1"/>
        </w:numPr>
        <w:spacing w:line="400" w:lineRule="exact"/>
        <w:ind w:leftChars="0" w:left="567" w:hanging="567"/>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經中央主管部會核定補助或由</w:t>
      </w:r>
      <w:r w:rsidR="00A50A3B" w:rsidRPr="00D9776E">
        <w:rPr>
          <w:rFonts w:ascii="Arial" w:eastAsia="標楷體" w:hAnsi="Arial" w:cs="Arial"/>
          <w:color w:val="000000" w:themeColor="text1"/>
          <w:sz w:val="28"/>
          <w:szCs w:val="24"/>
        </w:rPr>
        <w:t>本</w:t>
      </w:r>
      <w:r w:rsidR="0004558B" w:rsidRPr="00D9776E">
        <w:rPr>
          <w:rFonts w:ascii="Arial" w:eastAsia="標楷體" w:hAnsi="Arial" w:cs="Arial"/>
          <w:color w:val="000000" w:themeColor="text1"/>
          <w:sz w:val="28"/>
          <w:szCs w:val="24"/>
        </w:rPr>
        <w:t>府</w:t>
      </w:r>
      <w:r w:rsidRPr="00D9776E">
        <w:rPr>
          <w:rFonts w:ascii="Arial" w:eastAsia="標楷體" w:hAnsi="Arial" w:cs="Arial"/>
          <w:color w:val="000000" w:themeColor="text1"/>
          <w:sz w:val="28"/>
          <w:szCs w:val="24"/>
        </w:rPr>
        <w:t>預算</w:t>
      </w:r>
      <w:r w:rsidR="00B36884" w:rsidRPr="00D9776E">
        <w:rPr>
          <w:rFonts w:ascii="Arial" w:eastAsia="標楷體" w:hAnsi="Arial" w:cs="Arial"/>
          <w:color w:val="000000" w:themeColor="text1"/>
          <w:sz w:val="28"/>
          <w:szCs w:val="24"/>
        </w:rPr>
        <w:t>辦理之新興公共工程計畫，總</w:t>
      </w:r>
      <w:r w:rsidRPr="00D9776E">
        <w:rPr>
          <w:rFonts w:ascii="Arial" w:eastAsia="標楷體" w:hAnsi="Arial" w:cs="Arial"/>
          <w:color w:val="000000" w:themeColor="text1"/>
          <w:sz w:val="28"/>
          <w:szCs w:val="24"/>
        </w:rPr>
        <w:t>工程建造經費達新臺幣五千萬元以上者，</w:t>
      </w:r>
      <w:r w:rsidR="0035120A" w:rsidRPr="00D9776E">
        <w:rPr>
          <w:rFonts w:ascii="Arial" w:eastAsia="標楷體" w:hAnsi="Arial" w:cs="Arial"/>
          <w:color w:val="000000" w:themeColor="text1"/>
          <w:sz w:val="28"/>
          <w:szCs w:val="24"/>
        </w:rPr>
        <w:t>其基本設計階段之</w:t>
      </w:r>
      <w:r w:rsidR="00DA608E" w:rsidRPr="00D9776E">
        <w:rPr>
          <w:rFonts w:ascii="Arial" w:eastAsia="標楷體" w:hAnsi="Arial" w:cs="Arial"/>
          <w:color w:val="000000" w:themeColor="text1"/>
          <w:sz w:val="28"/>
          <w:szCs w:val="24"/>
        </w:rPr>
        <w:t>審議</w:t>
      </w:r>
      <w:r w:rsidRPr="00D9776E">
        <w:rPr>
          <w:rFonts w:ascii="Arial" w:eastAsia="標楷體" w:hAnsi="Arial" w:cs="Arial"/>
          <w:color w:val="000000" w:themeColor="text1"/>
          <w:sz w:val="28"/>
          <w:szCs w:val="24"/>
        </w:rPr>
        <w:t>應依本作業規定辦理。</w:t>
      </w:r>
    </w:p>
    <w:p w:rsidR="00D920F0" w:rsidRPr="00D9776E" w:rsidRDefault="00513D70" w:rsidP="00D920F0">
      <w:pPr>
        <w:pStyle w:val="a3"/>
        <w:spacing w:line="400" w:lineRule="exact"/>
        <w:ind w:leftChars="0" w:left="567" w:firstLine="0"/>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各機關學校辦理基本設計</w:t>
      </w:r>
      <w:r w:rsidR="00DA608E" w:rsidRPr="00D9776E">
        <w:rPr>
          <w:rFonts w:ascii="Arial" w:eastAsia="標楷體" w:hAnsi="Arial" w:cs="Arial"/>
          <w:color w:val="000000" w:themeColor="text1"/>
          <w:sz w:val="28"/>
          <w:szCs w:val="24"/>
        </w:rPr>
        <w:t>審議</w:t>
      </w:r>
      <w:r w:rsidRPr="00D9776E">
        <w:rPr>
          <w:rFonts w:ascii="Arial" w:eastAsia="標楷體" w:hAnsi="Arial" w:cs="Arial"/>
          <w:color w:val="000000" w:themeColor="text1"/>
          <w:sz w:val="28"/>
          <w:szCs w:val="24"/>
        </w:rPr>
        <w:t>時</w:t>
      </w:r>
      <w:r w:rsidR="00D920F0" w:rsidRPr="00D9776E">
        <w:rPr>
          <w:rFonts w:ascii="Arial" w:eastAsia="標楷體" w:hAnsi="Arial" w:cs="Arial"/>
          <w:color w:val="000000" w:themeColor="text1"/>
          <w:sz w:val="28"/>
          <w:szCs w:val="24"/>
        </w:rPr>
        <w:t>得與初步設計</w:t>
      </w:r>
      <w:r w:rsidR="00DA608E" w:rsidRPr="00D9776E">
        <w:rPr>
          <w:rFonts w:ascii="Arial" w:eastAsia="標楷體" w:hAnsi="Arial" w:cs="Arial"/>
          <w:color w:val="000000" w:themeColor="text1"/>
          <w:sz w:val="28"/>
          <w:szCs w:val="24"/>
        </w:rPr>
        <w:t>審議</w:t>
      </w:r>
      <w:r w:rsidR="00D920F0" w:rsidRPr="00D9776E">
        <w:rPr>
          <w:rFonts w:ascii="Arial" w:eastAsia="標楷體" w:hAnsi="Arial" w:cs="Arial"/>
          <w:color w:val="000000" w:themeColor="text1"/>
          <w:sz w:val="28"/>
          <w:szCs w:val="24"/>
        </w:rPr>
        <w:t>、期初</w:t>
      </w:r>
      <w:r w:rsidR="00DA608E" w:rsidRPr="00D9776E">
        <w:rPr>
          <w:rFonts w:ascii="Arial" w:eastAsia="標楷體" w:hAnsi="Arial" w:cs="Arial"/>
          <w:color w:val="000000" w:themeColor="text1"/>
          <w:sz w:val="28"/>
          <w:szCs w:val="24"/>
        </w:rPr>
        <w:t>審議</w:t>
      </w:r>
      <w:r w:rsidR="00D920F0" w:rsidRPr="00D9776E">
        <w:rPr>
          <w:rFonts w:ascii="Arial" w:eastAsia="標楷體" w:hAnsi="Arial" w:cs="Arial"/>
          <w:color w:val="000000" w:themeColor="text1"/>
          <w:sz w:val="28"/>
          <w:szCs w:val="24"/>
        </w:rPr>
        <w:t>或其他類</w:t>
      </w:r>
      <w:r w:rsidR="001A1AD3" w:rsidRPr="00D9776E">
        <w:rPr>
          <w:rFonts w:ascii="Arial" w:eastAsia="標楷體" w:hAnsi="Arial" w:cs="Arial"/>
          <w:color w:val="000000" w:themeColor="text1"/>
          <w:sz w:val="28"/>
          <w:szCs w:val="24"/>
        </w:rPr>
        <w:t>似</w:t>
      </w:r>
      <w:r w:rsidR="00D920F0" w:rsidRPr="00D9776E">
        <w:rPr>
          <w:rFonts w:ascii="Arial" w:eastAsia="標楷體" w:hAnsi="Arial" w:cs="Arial"/>
          <w:color w:val="000000" w:themeColor="text1"/>
          <w:sz w:val="28"/>
          <w:szCs w:val="24"/>
        </w:rPr>
        <w:t>階段設計</w:t>
      </w:r>
      <w:r w:rsidR="00DA608E" w:rsidRPr="00D9776E">
        <w:rPr>
          <w:rFonts w:ascii="Arial" w:eastAsia="標楷體" w:hAnsi="Arial" w:cs="Arial"/>
          <w:color w:val="000000" w:themeColor="text1"/>
          <w:sz w:val="28"/>
          <w:szCs w:val="24"/>
        </w:rPr>
        <w:t>審議</w:t>
      </w:r>
      <w:r w:rsidR="00D920F0" w:rsidRPr="00D9776E">
        <w:rPr>
          <w:rFonts w:ascii="Arial" w:eastAsia="標楷體" w:hAnsi="Arial" w:cs="Arial"/>
          <w:color w:val="000000" w:themeColor="text1"/>
          <w:sz w:val="28"/>
          <w:szCs w:val="24"/>
        </w:rPr>
        <w:t>併同辦理。</w:t>
      </w:r>
    </w:p>
    <w:p w:rsidR="007F3C65" w:rsidRPr="00D9776E" w:rsidRDefault="000839AD" w:rsidP="000839AD">
      <w:pPr>
        <w:pStyle w:val="a3"/>
        <w:numPr>
          <w:ilvl w:val="0"/>
          <w:numId w:val="1"/>
        </w:numPr>
        <w:spacing w:line="400" w:lineRule="exact"/>
        <w:ind w:leftChars="0" w:left="567" w:hanging="567"/>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新臺幣</w:t>
      </w:r>
      <w:r w:rsidR="007F3C65" w:rsidRPr="00D9776E">
        <w:rPr>
          <w:rFonts w:ascii="Arial" w:eastAsia="標楷體" w:hAnsi="Arial" w:cs="Arial"/>
          <w:color w:val="000000" w:themeColor="text1"/>
          <w:sz w:val="28"/>
          <w:szCs w:val="24"/>
        </w:rPr>
        <w:t>五千萬元以上</w:t>
      </w:r>
      <w:r w:rsidR="007F3C65" w:rsidRPr="00D9776E">
        <w:rPr>
          <w:rFonts w:ascii="Arial" w:eastAsia="標楷體" w:hAnsi="Arial" w:cs="Arial"/>
          <w:color w:val="000000" w:themeColor="text1"/>
          <w:sz w:val="28"/>
        </w:rPr>
        <w:t>之計畫如屬例行性維修養護、施工項目簡易或緊急災害搶救修復等工程，由</w:t>
      </w:r>
      <w:r w:rsidR="00AD2811" w:rsidRPr="00D9776E">
        <w:rPr>
          <w:rFonts w:ascii="Arial" w:eastAsia="標楷體" w:hAnsi="Arial" w:cs="Arial"/>
          <w:color w:val="000000" w:themeColor="text1"/>
          <w:sz w:val="28"/>
          <w:szCs w:val="24"/>
        </w:rPr>
        <w:t>各機關學校</w:t>
      </w:r>
      <w:r w:rsidR="007F3C65" w:rsidRPr="00D9776E">
        <w:rPr>
          <w:rFonts w:ascii="Arial" w:eastAsia="標楷體" w:hAnsi="Arial" w:cs="Arial"/>
          <w:color w:val="000000" w:themeColor="text1"/>
          <w:sz w:val="28"/>
        </w:rPr>
        <w:t>簽奉</w:t>
      </w:r>
      <w:r w:rsidR="00B36884" w:rsidRPr="00D9776E">
        <w:rPr>
          <w:rFonts w:ascii="Arial" w:eastAsia="標楷體" w:hAnsi="Arial" w:cs="Arial"/>
          <w:color w:val="000000" w:themeColor="text1"/>
          <w:sz w:val="28"/>
        </w:rPr>
        <w:t>首長</w:t>
      </w:r>
      <w:r w:rsidR="007F3C65" w:rsidRPr="00D9776E">
        <w:rPr>
          <w:rFonts w:ascii="Arial" w:eastAsia="標楷體" w:hAnsi="Arial" w:cs="Arial"/>
          <w:color w:val="000000" w:themeColor="text1"/>
          <w:sz w:val="28"/>
        </w:rPr>
        <w:t>核准，得</w:t>
      </w:r>
      <w:r w:rsidR="00B36884" w:rsidRPr="00D9776E">
        <w:rPr>
          <w:rFonts w:ascii="Arial" w:eastAsia="標楷體" w:hAnsi="Arial" w:cs="Arial"/>
          <w:color w:val="000000" w:themeColor="text1"/>
          <w:sz w:val="28"/>
        </w:rPr>
        <w:t>依案件特性自行依契約規定辦理</w:t>
      </w:r>
      <w:r w:rsidR="00DA608E" w:rsidRPr="00D9776E">
        <w:rPr>
          <w:rFonts w:ascii="Arial" w:eastAsia="標楷體" w:hAnsi="Arial" w:cs="Arial"/>
          <w:color w:val="000000" w:themeColor="text1"/>
          <w:sz w:val="28"/>
        </w:rPr>
        <w:t>審議</w:t>
      </w:r>
      <w:r w:rsidR="007F3C65" w:rsidRPr="00D9776E">
        <w:rPr>
          <w:rFonts w:ascii="Arial" w:eastAsia="標楷體" w:hAnsi="Arial" w:cs="Arial"/>
          <w:color w:val="000000" w:themeColor="text1"/>
          <w:sz w:val="28"/>
        </w:rPr>
        <w:t>。</w:t>
      </w:r>
    </w:p>
    <w:p w:rsidR="00F64279" w:rsidRDefault="00F64279" w:rsidP="00F64279">
      <w:pPr>
        <w:pStyle w:val="a3"/>
        <w:numPr>
          <w:ilvl w:val="0"/>
          <w:numId w:val="1"/>
        </w:numPr>
        <w:spacing w:line="400" w:lineRule="exact"/>
        <w:ind w:leftChars="0" w:left="567" w:hanging="567"/>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未達</w:t>
      </w:r>
      <w:r w:rsidR="00D9776E" w:rsidRPr="00D9776E">
        <w:rPr>
          <w:rFonts w:ascii="Arial" w:eastAsia="標楷體" w:hAnsi="Arial" w:cs="Arial"/>
          <w:color w:val="000000" w:themeColor="text1"/>
          <w:sz w:val="28"/>
          <w:szCs w:val="24"/>
        </w:rPr>
        <w:t>新臺幣</w:t>
      </w:r>
      <w:r w:rsidRPr="00D9776E">
        <w:rPr>
          <w:rFonts w:ascii="Arial" w:eastAsia="標楷體" w:hAnsi="Arial" w:cs="Arial"/>
          <w:color w:val="000000" w:themeColor="text1"/>
          <w:sz w:val="28"/>
          <w:szCs w:val="24"/>
        </w:rPr>
        <w:t>五千萬元之計畫，各機關學校得參照本作業規定</w:t>
      </w:r>
      <w:r w:rsidR="007A00FB" w:rsidRPr="00D9776E">
        <w:rPr>
          <w:rFonts w:ascii="Arial" w:eastAsia="標楷體" w:hAnsi="Arial" w:cs="Arial"/>
          <w:color w:val="000000" w:themeColor="text1"/>
          <w:sz w:val="28"/>
          <w:szCs w:val="24"/>
        </w:rPr>
        <w:t>辦理審議</w:t>
      </w:r>
      <w:r w:rsidRPr="00D9776E">
        <w:rPr>
          <w:rFonts w:ascii="Arial" w:eastAsia="標楷體" w:hAnsi="Arial" w:cs="Arial"/>
          <w:color w:val="000000" w:themeColor="text1"/>
          <w:sz w:val="28"/>
          <w:szCs w:val="24"/>
        </w:rPr>
        <w:t>。</w:t>
      </w:r>
    </w:p>
    <w:p w:rsidR="00D9776E" w:rsidRPr="00D9776E" w:rsidRDefault="00D9776E" w:rsidP="00D9776E">
      <w:pPr>
        <w:pStyle w:val="a3"/>
        <w:numPr>
          <w:ilvl w:val="0"/>
          <w:numId w:val="1"/>
        </w:numPr>
        <w:spacing w:line="400" w:lineRule="exact"/>
        <w:ind w:leftChars="0" w:left="567" w:hanging="567"/>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依第二點規定辦理基本設計階段審議之工程計畫，應依下列規定辦理：</w:t>
      </w:r>
    </w:p>
    <w:p w:rsidR="00D9776E" w:rsidRPr="00D9776E" w:rsidRDefault="00D9776E" w:rsidP="00D9776E">
      <w:pPr>
        <w:pStyle w:val="a3"/>
        <w:numPr>
          <w:ilvl w:val="0"/>
          <w:numId w:val="31"/>
        </w:numPr>
        <w:spacing w:line="400" w:lineRule="exact"/>
        <w:ind w:leftChars="0" w:left="1036" w:hanging="476"/>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各機關學校應及早展開綜合規劃，提出基本設計階段之必要圖說、總工程建造經費之概算及相關基本資料。</w:t>
      </w:r>
    </w:p>
    <w:p w:rsidR="00D9776E" w:rsidRPr="00D9776E" w:rsidRDefault="00D9776E" w:rsidP="000772BC">
      <w:pPr>
        <w:pStyle w:val="a3"/>
        <w:numPr>
          <w:ilvl w:val="0"/>
          <w:numId w:val="31"/>
        </w:numPr>
        <w:spacing w:line="400" w:lineRule="exact"/>
        <w:ind w:leftChars="0" w:left="1036" w:hanging="476"/>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辦理審議作業時，應簽請機關首長指派簡任層級以上主管</w:t>
      </w:r>
      <w:r w:rsidR="000772BC" w:rsidRPr="000772BC">
        <w:rPr>
          <w:rFonts w:ascii="Arial" w:eastAsia="標楷體" w:hAnsi="Arial" w:cs="Arial" w:hint="eastAsia"/>
          <w:color w:val="000000" w:themeColor="text1"/>
          <w:sz w:val="28"/>
          <w:szCs w:val="24"/>
        </w:rPr>
        <w:t>擔任主席</w:t>
      </w:r>
      <w:r w:rsidRPr="00D9776E">
        <w:rPr>
          <w:rFonts w:ascii="Arial" w:eastAsia="標楷體" w:hAnsi="Arial" w:cs="Arial"/>
          <w:color w:val="000000" w:themeColor="text1"/>
          <w:sz w:val="28"/>
          <w:szCs w:val="24"/>
        </w:rPr>
        <w:t>主持會議，</w:t>
      </w:r>
      <w:r w:rsidRPr="00D9776E">
        <w:rPr>
          <w:rFonts w:ascii="Arial" w:eastAsia="標楷體" w:hAnsi="Arial" w:cs="Arial"/>
          <w:color w:val="000000" w:themeColor="text1"/>
          <w:sz w:val="28"/>
        </w:rPr>
        <w:t>並由行政院公共工程委員會建置之專家名單或由本府研究發展考核委員會於資訊網路所建置</w:t>
      </w:r>
      <w:r w:rsidR="00091B6F">
        <w:rPr>
          <w:rFonts w:ascii="Arial" w:eastAsia="標楷體" w:hAnsi="Arial" w:cs="Arial"/>
          <w:color w:val="000000" w:themeColor="text1"/>
          <w:sz w:val="28"/>
        </w:rPr>
        <w:t>之專家學者名單內挑選第三公正單位專家、學者二名以上擔任外聘委員</w:t>
      </w:r>
      <w:r w:rsidRPr="00D9776E">
        <w:rPr>
          <w:rFonts w:ascii="Arial" w:eastAsia="標楷體" w:hAnsi="Arial" w:cs="Arial"/>
          <w:color w:val="000000" w:themeColor="text1"/>
          <w:sz w:val="28"/>
        </w:rPr>
        <w:t>，各類工程外聘委員類型建議如下，各機關學校得依案件性質彈性調整</w:t>
      </w:r>
      <w:r w:rsidRPr="00D9776E">
        <w:rPr>
          <w:rFonts w:ascii="Arial" w:eastAsia="新細明體" w:hAnsi="Arial" w:cs="Arial"/>
          <w:color w:val="000000" w:themeColor="text1"/>
          <w:sz w:val="28"/>
        </w:rPr>
        <w:t>：</w:t>
      </w:r>
    </w:p>
    <w:p w:rsidR="00D9776E" w:rsidRPr="00D9776E" w:rsidRDefault="00D9776E" w:rsidP="00A70D24">
      <w:pPr>
        <w:pStyle w:val="a3"/>
        <w:numPr>
          <w:ilvl w:val="1"/>
          <w:numId w:val="31"/>
        </w:numPr>
        <w:spacing w:line="400" w:lineRule="exact"/>
        <w:ind w:leftChars="0" w:left="1022" w:firstLine="28"/>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建築工程：建築類、結構類、機電類、城市美學類。</w:t>
      </w:r>
    </w:p>
    <w:p w:rsidR="00D9776E" w:rsidRPr="00D9776E" w:rsidRDefault="00D9776E" w:rsidP="00A70D24">
      <w:pPr>
        <w:pStyle w:val="a3"/>
        <w:numPr>
          <w:ilvl w:val="1"/>
          <w:numId w:val="31"/>
        </w:numPr>
        <w:spacing w:line="400" w:lineRule="exact"/>
        <w:ind w:leftChars="0" w:left="1022" w:firstLine="28"/>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土木工程：土木類、結構類、景觀類、城市美學類。</w:t>
      </w:r>
    </w:p>
    <w:p w:rsidR="00D9776E" w:rsidRPr="00D9776E" w:rsidRDefault="00D9776E" w:rsidP="00A70D24">
      <w:pPr>
        <w:pStyle w:val="a3"/>
        <w:numPr>
          <w:ilvl w:val="1"/>
          <w:numId w:val="31"/>
        </w:numPr>
        <w:spacing w:line="400" w:lineRule="exact"/>
        <w:ind w:leftChars="0" w:left="1022" w:firstLine="28"/>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水利工程：水利類、土木類、景觀類、城市美學類。</w:t>
      </w:r>
    </w:p>
    <w:p w:rsidR="00D9776E" w:rsidRPr="00D9776E" w:rsidRDefault="00D9776E" w:rsidP="00A70D24">
      <w:pPr>
        <w:pStyle w:val="a3"/>
        <w:numPr>
          <w:ilvl w:val="1"/>
          <w:numId w:val="31"/>
        </w:numPr>
        <w:spacing w:line="400" w:lineRule="exact"/>
        <w:ind w:leftChars="0" w:left="1022" w:firstLine="28"/>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景觀工程：景觀類、土木類、城市美學類。</w:t>
      </w:r>
    </w:p>
    <w:p w:rsidR="00D9776E" w:rsidRPr="00D9776E" w:rsidRDefault="00D9776E" w:rsidP="00D9776E">
      <w:pPr>
        <w:pStyle w:val="a3"/>
        <w:numPr>
          <w:ilvl w:val="0"/>
          <w:numId w:val="31"/>
        </w:numPr>
        <w:spacing w:line="400" w:lineRule="exact"/>
        <w:ind w:leftChars="0" w:left="1036" w:hanging="476"/>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各機關得依實際需求額外增加聘請符合案件性質之委員協助辦理審議。</w:t>
      </w:r>
    </w:p>
    <w:p w:rsidR="00D9776E" w:rsidRPr="00D9776E" w:rsidRDefault="00D9776E" w:rsidP="00D9776E">
      <w:pPr>
        <w:pStyle w:val="a3"/>
        <w:numPr>
          <w:ilvl w:val="0"/>
          <w:numId w:val="31"/>
        </w:numPr>
        <w:spacing w:line="400" w:lineRule="exact"/>
        <w:ind w:leftChars="0" w:left="1036" w:hanging="476"/>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審議會議應列案紀錄，以供日後列管追蹤。</w:t>
      </w:r>
    </w:p>
    <w:p w:rsidR="00D9776E" w:rsidRPr="00D9776E" w:rsidRDefault="00091B6F" w:rsidP="00520D1F">
      <w:pPr>
        <w:pStyle w:val="a3"/>
        <w:numPr>
          <w:ilvl w:val="0"/>
          <w:numId w:val="31"/>
        </w:numPr>
        <w:spacing w:line="400" w:lineRule="exact"/>
        <w:ind w:leftChars="0" w:left="1036" w:hanging="476"/>
        <w:rPr>
          <w:rFonts w:ascii="Arial" w:eastAsia="標楷體" w:hAnsi="Arial" w:cs="Arial"/>
          <w:color w:val="000000" w:themeColor="text1"/>
          <w:sz w:val="28"/>
          <w:szCs w:val="24"/>
        </w:rPr>
      </w:pPr>
      <w:r>
        <w:rPr>
          <w:rFonts w:ascii="Arial" w:eastAsia="標楷體" w:hAnsi="Arial" w:cs="Arial"/>
          <w:color w:val="000000" w:themeColor="text1"/>
          <w:sz w:val="28"/>
          <w:szCs w:val="24"/>
        </w:rPr>
        <w:t>審議過程得視實際需要辦理</w:t>
      </w:r>
      <w:r w:rsidR="00D9776E" w:rsidRPr="00D9776E">
        <w:rPr>
          <w:rFonts w:ascii="Arial" w:eastAsia="標楷體" w:hAnsi="Arial" w:cs="Arial"/>
          <w:color w:val="000000" w:themeColor="text1"/>
          <w:sz w:val="28"/>
          <w:szCs w:val="24"/>
        </w:rPr>
        <w:t>現勘，並拍照記錄存證。</w:t>
      </w:r>
    </w:p>
    <w:p w:rsidR="00B33B2A" w:rsidRPr="00D9776E" w:rsidRDefault="00255F32" w:rsidP="00B12087">
      <w:pPr>
        <w:pStyle w:val="a3"/>
        <w:numPr>
          <w:ilvl w:val="0"/>
          <w:numId w:val="1"/>
        </w:numPr>
        <w:spacing w:line="400" w:lineRule="exact"/>
        <w:ind w:leftChars="0" w:left="567" w:hanging="567"/>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基本設計</w:t>
      </w:r>
      <w:r w:rsidR="00FD543B">
        <w:rPr>
          <w:rFonts w:ascii="Arial" w:eastAsia="標楷體" w:hAnsi="Arial" w:cs="Arial" w:hint="eastAsia"/>
          <w:color w:val="000000" w:themeColor="text1"/>
          <w:sz w:val="28"/>
          <w:szCs w:val="24"/>
        </w:rPr>
        <w:t>圖說應能清楚表達設計概念，</w:t>
      </w:r>
      <w:r w:rsidRPr="00D9776E">
        <w:rPr>
          <w:rFonts w:ascii="Arial" w:eastAsia="標楷體" w:hAnsi="Arial" w:cs="Arial"/>
          <w:color w:val="000000" w:themeColor="text1"/>
          <w:sz w:val="28"/>
          <w:szCs w:val="24"/>
        </w:rPr>
        <w:t>審議會議原則</w:t>
      </w:r>
      <w:r w:rsidR="00B33B2A" w:rsidRPr="00D9776E">
        <w:rPr>
          <w:rFonts w:ascii="Arial" w:eastAsia="標楷體" w:hAnsi="Arial" w:cs="Arial"/>
          <w:color w:val="000000" w:themeColor="text1"/>
          <w:sz w:val="28"/>
          <w:szCs w:val="24"/>
        </w:rPr>
        <w:t>如下：</w:t>
      </w:r>
    </w:p>
    <w:p w:rsidR="004C2959" w:rsidRPr="00FD543B" w:rsidRDefault="004C2959" w:rsidP="00A70D24">
      <w:pPr>
        <w:pStyle w:val="a3"/>
        <w:numPr>
          <w:ilvl w:val="0"/>
          <w:numId w:val="34"/>
        </w:numPr>
        <w:spacing w:line="400" w:lineRule="exact"/>
        <w:ind w:leftChars="0" w:left="1036" w:hanging="476"/>
        <w:rPr>
          <w:rFonts w:ascii="Arial" w:eastAsia="標楷體" w:hAnsi="Arial" w:cs="Arial"/>
          <w:color w:val="000000" w:themeColor="text1"/>
          <w:sz w:val="28"/>
          <w:szCs w:val="24"/>
        </w:rPr>
      </w:pPr>
      <w:r w:rsidRPr="00FD543B">
        <w:rPr>
          <w:rFonts w:ascii="Arial" w:eastAsia="標楷體" w:hAnsi="Arial" w:cs="Arial"/>
          <w:color w:val="000000" w:themeColor="text1"/>
          <w:sz w:val="28"/>
          <w:szCs w:val="24"/>
        </w:rPr>
        <w:t>與</w:t>
      </w:r>
      <w:r w:rsidR="00F80808" w:rsidRPr="00FD543B">
        <w:rPr>
          <w:rFonts w:ascii="Arial" w:eastAsia="標楷體" w:hAnsi="Arial" w:cs="Arial"/>
          <w:color w:val="000000" w:themeColor="text1"/>
          <w:sz w:val="28"/>
          <w:szCs w:val="24"/>
        </w:rPr>
        <w:t>中央核定補助計畫</w:t>
      </w:r>
      <w:r w:rsidR="00F80808" w:rsidRPr="00FD543B">
        <w:rPr>
          <w:rFonts w:ascii="Arial" w:eastAsia="標楷體" w:hAnsi="Arial" w:cs="Arial" w:hint="eastAsia"/>
          <w:color w:val="000000" w:themeColor="text1"/>
          <w:sz w:val="28"/>
          <w:szCs w:val="24"/>
        </w:rPr>
        <w:t>或</w:t>
      </w:r>
      <w:r w:rsidR="00F80808" w:rsidRPr="00FD543B">
        <w:rPr>
          <w:rFonts w:ascii="Arial" w:eastAsia="標楷體" w:hAnsi="Arial" w:cs="Arial"/>
          <w:color w:val="000000" w:themeColor="text1"/>
          <w:sz w:val="28"/>
          <w:szCs w:val="24"/>
        </w:rPr>
        <w:t>本府核定先期計畫</w:t>
      </w:r>
      <w:r w:rsidRPr="00FD543B">
        <w:rPr>
          <w:rFonts w:ascii="Arial" w:eastAsia="標楷體" w:hAnsi="Arial" w:cs="Arial"/>
          <w:color w:val="000000" w:themeColor="text1"/>
          <w:sz w:val="28"/>
          <w:szCs w:val="24"/>
        </w:rPr>
        <w:t>符合度</w:t>
      </w:r>
      <w:r w:rsidR="004312D5" w:rsidRPr="00FD543B">
        <w:rPr>
          <w:rFonts w:ascii="Arial" w:eastAsia="標楷體" w:hAnsi="Arial" w:cs="Arial"/>
          <w:color w:val="000000" w:themeColor="text1"/>
          <w:sz w:val="28"/>
          <w:szCs w:val="24"/>
        </w:rPr>
        <w:t>(</w:t>
      </w:r>
      <w:r w:rsidR="004312D5" w:rsidRPr="00FD543B">
        <w:rPr>
          <w:rFonts w:ascii="Arial" w:eastAsia="標楷體" w:hAnsi="Arial" w:cs="Arial"/>
          <w:color w:val="000000" w:themeColor="text1"/>
          <w:sz w:val="28"/>
          <w:szCs w:val="24"/>
        </w:rPr>
        <w:t>工程範圍</w:t>
      </w:r>
      <w:r w:rsidR="00AA2D75" w:rsidRPr="00FD543B">
        <w:rPr>
          <w:rFonts w:ascii="Arial" w:eastAsia="標楷體" w:hAnsi="Arial" w:cs="Arial"/>
          <w:color w:val="000000" w:themeColor="text1"/>
          <w:sz w:val="28"/>
          <w:szCs w:val="24"/>
        </w:rPr>
        <w:t>、工程內容</w:t>
      </w:r>
      <w:r w:rsidR="004312D5" w:rsidRPr="00FD543B">
        <w:rPr>
          <w:rFonts w:ascii="Arial" w:eastAsia="標楷體" w:hAnsi="Arial" w:cs="Arial"/>
          <w:color w:val="000000" w:themeColor="text1"/>
          <w:sz w:val="28"/>
          <w:szCs w:val="24"/>
        </w:rPr>
        <w:t>、計畫期</w:t>
      </w:r>
      <w:r w:rsidR="00AA2D75" w:rsidRPr="00FD543B">
        <w:rPr>
          <w:rFonts w:ascii="Arial" w:eastAsia="標楷體" w:hAnsi="Arial" w:cs="Arial"/>
          <w:color w:val="000000" w:themeColor="text1"/>
          <w:sz w:val="28"/>
          <w:szCs w:val="24"/>
        </w:rPr>
        <w:t>程及</w:t>
      </w:r>
      <w:r w:rsidR="004312D5" w:rsidRPr="00FD543B">
        <w:rPr>
          <w:rFonts w:ascii="Arial" w:eastAsia="標楷體" w:hAnsi="Arial" w:cs="Arial"/>
          <w:color w:val="000000" w:themeColor="text1"/>
          <w:sz w:val="28"/>
          <w:szCs w:val="24"/>
        </w:rPr>
        <w:t>核定經費</w:t>
      </w:r>
      <w:r w:rsidR="004312D5" w:rsidRPr="00FD543B">
        <w:rPr>
          <w:rFonts w:ascii="Arial" w:eastAsia="標楷體" w:hAnsi="Arial" w:cs="Arial"/>
          <w:color w:val="000000" w:themeColor="text1"/>
          <w:sz w:val="28"/>
          <w:szCs w:val="24"/>
        </w:rPr>
        <w:t>)</w:t>
      </w:r>
      <w:r w:rsidR="00F80808" w:rsidRPr="00FD543B">
        <w:rPr>
          <w:rFonts w:ascii="Arial" w:eastAsia="新細明體" w:hAnsi="Arial" w:cs="Arial" w:hint="eastAsia"/>
          <w:color w:val="000000" w:themeColor="text1"/>
          <w:sz w:val="28"/>
          <w:szCs w:val="24"/>
        </w:rPr>
        <w:t>。</w:t>
      </w:r>
    </w:p>
    <w:p w:rsidR="00AA2D75" w:rsidRPr="00D9776E" w:rsidRDefault="00AA2D75" w:rsidP="00FD543B">
      <w:pPr>
        <w:pStyle w:val="a3"/>
        <w:numPr>
          <w:ilvl w:val="0"/>
          <w:numId w:val="34"/>
        </w:numPr>
        <w:spacing w:line="400" w:lineRule="exact"/>
        <w:ind w:leftChars="0" w:left="1036" w:hanging="476"/>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設計理念合理可行</w:t>
      </w:r>
      <w:r w:rsidR="001F006D">
        <w:rPr>
          <w:rFonts w:ascii="Arial" w:eastAsia="標楷體" w:hAnsi="Arial" w:cs="Arial" w:hint="eastAsia"/>
          <w:color w:val="000000" w:themeColor="text1"/>
          <w:sz w:val="28"/>
          <w:szCs w:val="24"/>
        </w:rPr>
        <w:t>，且符合契約所提需求</w:t>
      </w:r>
      <w:r w:rsidRPr="00D9776E">
        <w:rPr>
          <w:rFonts w:ascii="Arial" w:eastAsia="標楷體" w:hAnsi="Arial" w:cs="Arial"/>
          <w:color w:val="000000" w:themeColor="text1"/>
          <w:sz w:val="28"/>
          <w:szCs w:val="24"/>
        </w:rPr>
        <w:t>。</w:t>
      </w:r>
    </w:p>
    <w:p w:rsidR="00AA2D75" w:rsidRPr="00D9776E" w:rsidRDefault="00AA2D75" w:rsidP="00FD543B">
      <w:pPr>
        <w:pStyle w:val="a3"/>
        <w:numPr>
          <w:ilvl w:val="0"/>
          <w:numId w:val="34"/>
        </w:numPr>
        <w:spacing w:line="400" w:lineRule="exact"/>
        <w:ind w:leftChars="0" w:left="1036" w:hanging="476"/>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lastRenderedPageBreak/>
        <w:t>正確引用設計規範。</w:t>
      </w:r>
    </w:p>
    <w:p w:rsidR="00AA2D75" w:rsidRPr="00D9776E" w:rsidRDefault="00AA2D75" w:rsidP="00FD543B">
      <w:pPr>
        <w:pStyle w:val="a3"/>
        <w:numPr>
          <w:ilvl w:val="0"/>
          <w:numId w:val="34"/>
        </w:numPr>
        <w:spacing w:line="400" w:lineRule="exact"/>
        <w:ind w:leftChars="0" w:left="1036" w:hanging="476"/>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設計符合相關法規</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區域計畫法或都市計畫法等相關土地使用管制規定、建築法規、水利法規、水土保持法規及地質法規等</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w:t>
      </w:r>
    </w:p>
    <w:p w:rsidR="00AA2D75" w:rsidRPr="00D9776E" w:rsidRDefault="00AA2D75" w:rsidP="00FD543B">
      <w:pPr>
        <w:pStyle w:val="a3"/>
        <w:numPr>
          <w:ilvl w:val="0"/>
          <w:numId w:val="34"/>
        </w:numPr>
        <w:spacing w:line="400" w:lineRule="exact"/>
        <w:ind w:leftChars="0" w:left="1036" w:hanging="476"/>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兼顧生態能源永續。</w:t>
      </w:r>
    </w:p>
    <w:p w:rsidR="00AA2D75" w:rsidRPr="00D9776E" w:rsidRDefault="00615233" w:rsidP="00FD543B">
      <w:pPr>
        <w:pStyle w:val="a3"/>
        <w:numPr>
          <w:ilvl w:val="0"/>
          <w:numId w:val="34"/>
        </w:numPr>
        <w:spacing w:line="400" w:lineRule="exact"/>
        <w:ind w:leftChars="0" w:left="1036" w:hanging="476"/>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符合</w:t>
      </w:r>
      <w:r w:rsidR="00AA2D75" w:rsidRPr="00D9776E">
        <w:rPr>
          <w:rFonts w:ascii="Arial" w:eastAsia="標楷體" w:hAnsi="Arial" w:cs="Arial"/>
          <w:color w:val="000000" w:themeColor="text1"/>
          <w:sz w:val="28"/>
          <w:szCs w:val="24"/>
        </w:rPr>
        <w:t>城市美學。</w:t>
      </w:r>
    </w:p>
    <w:p w:rsidR="007C2C63" w:rsidRPr="00D9776E" w:rsidRDefault="00F80808" w:rsidP="00FD543B">
      <w:pPr>
        <w:pStyle w:val="a3"/>
        <w:numPr>
          <w:ilvl w:val="0"/>
          <w:numId w:val="34"/>
        </w:numPr>
        <w:spacing w:line="400" w:lineRule="exact"/>
        <w:ind w:leftChars="0" w:left="1036" w:hanging="476"/>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整體預定進度表完整合理</w:t>
      </w:r>
      <w:r>
        <w:rPr>
          <w:rFonts w:ascii="Arial" w:eastAsia="標楷體" w:hAnsi="Arial" w:cs="Arial" w:hint="eastAsia"/>
          <w:color w:val="000000" w:themeColor="text1"/>
          <w:sz w:val="28"/>
          <w:szCs w:val="24"/>
        </w:rPr>
        <w:t>且分標原則適當。</w:t>
      </w:r>
    </w:p>
    <w:p w:rsidR="007C2C63" w:rsidRPr="00D9776E" w:rsidRDefault="00F80808" w:rsidP="00FD543B">
      <w:pPr>
        <w:pStyle w:val="a3"/>
        <w:numPr>
          <w:ilvl w:val="0"/>
          <w:numId w:val="34"/>
        </w:numPr>
        <w:spacing w:line="400" w:lineRule="exact"/>
        <w:ind w:leftChars="0" w:left="1036" w:hanging="476"/>
        <w:rPr>
          <w:rFonts w:ascii="Arial" w:eastAsia="標楷體" w:hAnsi="Arial" w:cs="Arial"/>
          <w:color w:val="000000" w:themeColor="text1"/>
          <w:sz w:val="28"/>
          <w:szCs w:val="24"/>
        </w:rPr>
      </w:pPr>
      <w:r>
        <w:rPr>
          <w:rFonts w:ascii="Arial" w:eastAsia="標楷體" w:hAnsi="Arial" w:cs="Arial" w:hint="eastAsia"/>
          <w:color w:val="000000" w:themeColor="text1"/>
          <w:sz w:val="28"/>
          <w:szCs w:val="24"/>
        </w:rPr>
        <w:t>預算編列</w:t>
      </w:r>
      <w:r w:rsidR="00830EC4" w:rsidRPr="00D9776E">
        <w:rPr>
          <w:rFonts w:ascii="Arial" w:eastAsia="標楷體" w:hAnsi="Arial" w:cs="Arial"/>
          <w:color w:val="000000" w:themeColor="text1"/>
          <w:sz w:val="28"/>
          <w:szCs w:val="24"/>
        </w:rPr>
        <w:t>合理</w:t>
      </w:r>
      <w:r>
        <w:rPr>
          <w:rFonts w:ascii="Arial" w:eastAsia="標楷體" w:hAnsi="Arial" w:cs="Arial" w:hint="eastAsia"/>
          <w:color w:val="000000" w:themeColor="text1"/>
          <w:sz w:val="28"/>
          <w:szCs w:val="24"/>
        </w:rPr>
        <w:t>。</w:t>
      </w:r>
    </w:p>
    <w:p w:rsidR="00E9439A" w:rsidRDefault="00E9439A" w:rsidP="00FD543B">
      <w:pPr>
        <w:pStyle w:val="a3"/>
        <w:numPr>
          <w:ilvl w:val="0"/>
          <w:numId w:val="34"/>
        </w:numPr>
        <w:spacing w:line="400" w:lineRule="exact"/>
        <w:ind w:leftChars="0" w:left="1036" w:hanging="476"/>
        <w:rPr>
          <w:rFonts w:ascii="Arial" w:eastAsia="標楷體" w:hAnsi="Arial" w:cs="Arial"/>
          <w:color w:val="000000" w:themeColor="text1"/>
          <w:sz w:val="28"/>
          <w:szCs w:val="24"/>
        </w:rPr>
      </w:pPr>
      <w:r w:rsidRPr="00E9439A">
        <w:rPr>
          <w:rFonts w:ascii="Arial" w:eastAsia="標楷體" w:hAnsi="Arial" w:cs="Arial" w:hint="eastAsia"/>
          <w:color w:val="000000" w:themeColor="text1"/>
          <w:sz w:val="28"/>
          <w:szCs w:val="24"/>
        </w:rPr>
        <w:t>由主席依各委員意見綜合裁示，以符合審議精神。</w:t>
      </w:r>
    </w:p>
    <w:p w:rsidR="007F3C65" w:rsidRPr="00D9776E" w:rsidRDefault="009D18B4" w:rsidP="009D18B4">
      <w:pPr>
        <w:pStyle w:val="a3"/>
        <w:numPr>
          <w:ilvl w:val="0"/>
          <w:numId w:val="1"/>
        </w:numPr>
        <w:spacing w:line="400" w:lineRule="exact"/>
        <w:ind w:leftChars="0" w:left="567" w:hanging="567"/>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基本設計</w:t>
      </w:r>
      <w:r w:rsidR="00DA608E" w:rsidRPr="00D9776E">
        <w:rPr>
          <w:rFonts w:ascii="Arial" w:eastAsia="標楷體" w:hAnsi="Arial" w:cs="Arial"/>
          <w:color w:val="000000" w:themeColor="text1"/>
          <w:sz w:val="28"/>
          <w:szCs w:val="24"/>
        </w:rPr>
        <w:t>審議</w:t>
      </w:r>
      <w:r w:rsidRPr="00D9776E">
        <w:rPr>
          <w:rFonts w:ascii="Arial" w:eastAsia="標楷體" w:hAnsi="Arial" w:cs="Arial"/>
          <w:color w:val="000000" w:themeColor="text1"/>
          <w:sz w:val="28"/>
          <w:szCs w:val="24"/>
        </w:rPr>
        <w:t>提送資料參考內容</w:t>
      </w:r>
      <w:r w:rsidR="007F3C65" w:rsidRPr="00D9776E">
        <w:rPr>
          <w:rFonts w:ascii="Arial" w:eastAsia="標楷體" w:hAnsi="Arial" w:cs="Arial"/>
          <w:color w:val="000000" w:themeColor="text1"/>
          <w:sz w:val="28"/>
          <w:szCs w:val="24"/>
        </w:rPr>
        <w:t>如下</w:t>
      </w:r>
      <w:r w:rsidR="00E71721" w:rsidRPr="00D9776E">
        <w:rPr>
          <w:rFonts w:ascii="Arial" w:eastAsia="標楷體" w:hAnsi="Arial" w:cs="Arial"/>
          <w:color w:val="000000" w:themeColor="text1"/>
          <w:sz w:val="28"/>
          <w:szCs w:val="24"/>
        </w:rPr>
        <w:t>，各機關學校得依案件性質彈性調整</w:t>
      </w:r>
      <w:r w:rsidR="007F3C65" w:rsidRPr="00D9776E">
        <w:rPr>
          <w:rFonts w:ascii="Arial" w:eastAsia="標楷體" w:hAnsi="Arial" w:cs="Arial"/>
          <w:color w:val="000000" w:themeColor="text1"/>
          <w:sz w:val="28"/>
          <w:szCs w:val="24"/>
        </w:rPr>
        <w:t>：</w:t>
      </w:r>
    </w:p>
    <w:p w:rsidR="007F3C65" w:rsidRPr="00D9776E" w:rsidRDefault="007F3C65" w:rsidP="00D9776E">
      <w:pPr>
        <w:pStyle w:val="a3"/>
        <w:numPr>
          <w:ilvl w:val="0"/>
          <w:numId w:val="33"/>
        </w:numPr>
        <w:spacing w:line="400" w:lineRule="exact"/>
        <w:ind w:leftChars="0" w:left="1050" w:hanging="483"/>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基地及周圍環境分析</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含上位計畫及前期計畫說明、氣候、都市計畫、補充測量、土壤試驗、地質調查</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含可得之設計參數及建議工法</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、其他補充調查、試驗或勘測報告</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w:t>
      </w:r>
    </w:p>
    <w:p w:rsidR="007F3C65" w:rsidRPr="00D9776E" w:rsidRDefault="007F3C65" w:rsidP="00D9776E">
      <w:pPr>
        <w:pStyle w:val="a3"/>
        <w:numPr>
          <w:ilvl w:val="0"/>
          <w:numId w:val="33"/>
        </w:numPr>
        <w:spacing w:line="400" w:lineRule="exact"/>
        <w:ind w:leftChars="0" w:left="1050" w:hanging="483"/>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需求計畫</w:t>
      </w:r>
      <w:r w:rsidRPr="00D9776E">
        <w:rPr>
          <w:rFonts w:ascii="Arial" w:eastAsia="標楷體" w:hAnsi="Arial" w:cs="Arial"/>
          <w:color w:val="000000" w:themeColor="text1"/>
          <w:sz w:val="28"/>
          <w:szCs w:val="24"/>
        </w:rPr>
        <w:t>(</w:t>
      </w:r>
      <w:r w:rsidR="003045E0" w:rsidRPr="00D9776E">
        <w:rPr>
          <w:rFonts w:ascii="Arial" w:eastAsia="標楷體" w:hAnsi="Arial" w:cs="Arial"/>
          <w:color w:val="000000" w:themeColor="text1"/>
          <w:sz w:val="28"/>
          <w:szCs w:val="24"/>
        </w:rPr>
        <w:t>依建物使用人數或相關規定說明建物量體及空間設計原則、使用</w:t>
      </w:r>
      <w:r w:rsidRPr="00D9776E">
        <w:rPr>
          <w:rFonts w:ascii="Arial" w:eastAsia="標楷體" w:hAnsi="Arial" w:cs="Arial"/>
          <w:color w:val="000000" w:themeColor="text1"/>
          <w:sz w:val="28"/>
          <w:szCs w:val="24"/>
        </w:rPr>
        <w:t>年</w:t>
      </w:r>
      <w:r w:rsidR="003045E0" w:rsidRPr="00D9776E">
        <w:rPr>
          <w:rFonts w:ascii="Arial" w:eastAsia="標楷體" w:hAnsi="Arial" w:cs="Arial"/>
          <w:color w:val="000000" w:themeColor="text1"/>
          <w:sz w:val="28"/>
          <w:szCs w:val="24"/>
        </w:rPr>
        <w:t>限</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w:t>
      </w:r>
    </w:p>
    <w:p w:rsidR="007F3C65" w:rsidRPr="00D9776E" w:rsidRDefault="007F3C65" w:rsidP="00D9776E">
      <w:pPr>
        <w:pStyle w:val="a3"/>
        <w:numPr>
          <w:ilvl w:val="0"/>
          <w:numId w:val="33"/>
        </w:numPr>
        <w:spacing w:line="400" w:lineRule="exact"/>
        <w:ind w:leftChars="0" w:left="1050" w:hanging="483"/>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規劃理念說明書（含工程材料方案評估比較、構造物形式及工法評估比較、特殊構造物方案評估比較、構造物耐震對策評估、構造物防蝕對策評估、基地高程及雨、污水規劃排放方式）。</w:t>
      </w:r>
    </w:p>
    <w:p w:rsidR="007F3C65" w:rsidRPr="00D9776E" w:rsidRDefault="007F3C65" w:rsidP="00D9776E">
      <w:pPr>
        <w:pStyle w:val="a3"/>
        <w:numPr>
          <w:ilvl w:val="0"/>
          <w:numId w:val="33"/>
        </w:numPr>
        <w:spacing w:line="400" w:lineRule="exact"/>
        <w:ind w:leftChars="0" w:left="1050" w:hanging="483"/>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法令分析</w:t>
      </w:r>
      <w:r w:rsidRPr="00D9776E">
        <w:rPr>
          <w:rFonts w:ascii="Arial" w:eastAsia="標楷體" w:hAnsi="Arial" w:cs="Arial"/>
          <w:color w:val="000000" w:themeColor="text1"/>
          <w:sz w:val="28"/>
          <w:szCs w:val="24"/>
        </w:rPr>
        <w:t>(</w:t>
      </w:r>
      <w:r w:rsidR="000A20A9" w:rsidRPr="00D9776E">
        <w:rPr>
          <w:rFonts w:ascii="Arial" w:eastAsia="標楷體" w:hAnsi="Arial" w:cs="Arial"/>
          <w:color w:val="000000" w:themeColor="text1"/>
          <w:sz w:val="28"/>
          <w:szCs w:val="24"/>
        </w:rPr>
        <w:t>區域計畫法或都市計畫法等相關土地使用管制規定</w:t>
      </w:r>
      <w:r w:rsidRPr="00D9776E">
        <w:rPr>
          <w:rFonts w:ascii="Arial" w:eastAsia="標楷體" w:hAnsi="Arial" w:cs="Arial"/>
          <w:color w:val="000000" w:themeColor="text1"/>
          <w:sz w:val="28"/>
          <w:szCs w:val="24"/>
        </w:rPr>
        <w:t>、建築法規、水利法規、水土保持法規及地質法規等</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w:t>
      </w:r>
    </w:p>
    <w:p w:rsidR="007F3C65" w:rsidRPr="00D9776E" w:rsidRDefault="007F3C65" w:rsidP="00D9776E">
      <w:pPr>
        <w:pStyle w:val="a3"/>
        <w:numPr>
          <w:ilvl w:val="0"/>
          <w:numId w:val="33"/>
        </w:numPr>
        <w:spacing w:line="400" w:lineRule="exact"/>
        <w:ind w:leftChars="0" w:left="1050" w:hanging="483"/>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初步配置圖</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含初步平面圖、初步立面圖、初步剖面圖及結構系統規劃、開挖擋土措施圖、施工中交通動線規劃圖及施工期間所涉公共管線圖</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w:t>
      </w:r>
    </w:p>
    <w:p w:rsidR="007F3C65" w:rsidRPr="00D9776E" w:rsidRDefault="007F3C65" w:rsidP="00D9776E">
      <w:pPr>
        <w:pStyle w:val="a3"/>
        <w:numPr>
          <w:ilvl w:val="0"/>
          <w:numId w:val="33"/>
        </w:numPr>
        <w:spacing w:line="400" w:lineRule="exact"/>
        <w:ind w:leftChars="0" w:left="1050" w:hanging="483"/>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機電設備系統規劃書</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含照明、電力、弱電、給排水、空調、消防等相關設備使用範圍及需求、負荷計算</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概估</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、各系統圖及其設備配置圖</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w:t>
      </w:r>
    </w:p>
    <w:p w:rsidR="007F3C65" w:rsidRPr="00D9776E" w:rsidRDefault="007F3C65" w:rsidP="00D9776E">
      <w:pPr>
        <w:pStyle w:val="a3"/>
        <w:numPr>
          <w:ilvl w:val="0"/>
          <w:numId w:val="33"/>
        </w:numPr>
        <w:spacing w:line="400" w:lineRule="exact"/>
        <w:ind w:leftChars="0" w:left="1050" w:hanging="483"/>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建造成本經費預估（含計算書）、經費籌措、分配年度</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應考慮物價可能波動之風險</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、與相似案件造價比較說明、大宗資材價格</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砂石、鋼筋、</w:t>
      </w:r>
      <w:r w:rsidRPr="00D9776E">
        <w:rPr>
          <w:rFonts w:ascii="Arial" w:eastAsia="標楷體" w:hAnsi="Arial" w:cs="Arial"/>
          <w:color w:val="000000" w:themeColor="text1"/>
          <w:sz w:val="28"/>
          <w:szCs w:val="24"/>
        </w:rPr>
        <w:t>H</w:t>
      </w:r>
      <w:r w:rsidRPr="00D9776E">
        <w:rPr>
          <w:rFonts w:ascii="Arial" w:eastAsia="標楷體" w:hAnsi="Arial" w:cs="Arial"/>
          <w:color w:val="000000" w:themeColor="text1"/>
          <w:sz w:val="28"/>
          <w:szCs w:val="24"/>
        </w:rPr>
        <w:t>型鋼、預拌混凝土與瀝青混凝土等</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w:t>
      </w:r>
    </w:p>
    <w:p w:rsidR="007F3C65" w:rsidRPr="00D9776E" w:rsidRDefault="007F3C65" w:rsidP="00D9776E">
      <w:pPr>
        <w:pStyle w:val="a3"/>
        <w:numPr>
          <w:ilvl w:val="0"/>
          <w:numId w:val="33"/>
        </w:numPr>
        <w:spacing w:line="400" w:lineRule="exact"/>
        <w:ind w:leftChars="0" w:left="1050" w:hanging="483"/>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工程計畫時程</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含規劃設計、結構外審、加強山坡地雜項執照</w:t>
      </w:r>
      <w:r w:rsidR="00DA608E" w:rsidRPr="00D9776E">
        <w:rPr>
          <w:rFonts w:ascii="Arial" w:eastAsia="標楷體" w:hAnsi="Arial" w:cs="Arial"/>
          <w:color w:val="000000" w:themeColor="text1"/>
          <w:sz w:val="28"/>
          <w:szCs w:val="24"/>
        </w:rPr>
        <w:t>審議</w:t>
      </w:r>
      <w:r w:rsidRPr="00D9776E">
        <w:rPr>
          <w:rFonts w:ascii="Arial" w:eastAsia="標楷體" w:hAnsi="Arial" w:cs="Arial"/>
          <w:color w:val="000000" w:themeColor="text1"/>
          <w:sz w:val="28"/>
          <w:szCs w:val="24"/>
        </w:rPr>
        <w:t>、都市設計審議、地質敏感區調查評估、拆除執照、建築執照等應送審時程、施工工期、使用執照、試運轉及代操作維護時程</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w:t>
      </w:r>
    </w:p>
    <w:p w:rsidR="007F3C65" w:rsidRPr="00D9776E" w:rsidRDefault="007F3C65" w:rsidP="00D9776E">
      <w:pPr>
        <w:pStyle w:val="a3"/>
        <w:numPr>
          <w:ilvl w:val="0"/>
          <w:numId w:val="33"/>
        </w:numPr>
        <w:spacing w:line="400" w:lineRule="exact"/>
        <w:ind w:leftChars="0" w:left="1050" w:hanging="483"/>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設計準則</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條列細部設計準則、鋪面計畫、防水計畫、排水計畫、照明計畫、動線計畫、無障礙空間計畫、景觀及植栽計</w:t>
      </w:r>
      <w:r w:rsidRPr="00D9776E">
        <w:rPr>
          <w:rFonts w:ascii="Arial" w:eastAsia="標楷體" w:hAnsi="Arial" w:cs="Arial"/>
          <w:color w:val="000000" w:themeColor="text1"/>
          <w:sz w:val="28"/>
          <w:szCs w:val="24"/>
        </w:rPr>
        <w:lastRenderedPageBreak/>
        <w:t>畫、色彩計畫、公共藝術計畫、防災計畫、監測計畫、緊急應變計畫、營建剩餘土石方處理計畫、營建廢棄物處理計畫、管理維護計畫</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及綱要規範</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章名及章碼</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w:t>
      </w:r>
    </w:p>
    <w:p w:rsidR="007F3C65" w:rsidRPr="00D9776E" w:rsidRDefault="007F3C65" w:rsidP="00D9776E">
      <w:pPr>
        <w:pStyle w:val="a3"/>
        <w:numPr>
          <w:ilvl w:val="0"/>
          <w:numId w:val="33"/>
        </w:numPr>
        <w:spacing w:line="400" w:lineRule="exact"/>
        <w:ind w:leftChars="0" w:left="1050" w:hanging="483"/>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採購策略及分標原則之研訂。</w:t>
      </w:r>
    </w:p>
    <w:p w:rsidR="007F3C65" w:rsidRPr="00D9776E" w:rsidRDefault="006F6A53" w:rsidP="00D9776E">
      <w:pPr>
        <w:pStyle w:val="a3"/>
        <w:numPr>
          <w:ilvl w:val="0"/>
          <w:numId w:val="33"/>
        </w:numPr>
        <w:spacing w:line="400" w:lineRule="exact"/>
        <w:ind w:leftChars="0" w:left="1316" w:hanging="749"/>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土地使用權利</w:t>
      </w:r>
      <w:r w:rsidR="007F3C65" w:rsidRPr="00D9776E">
        <w:rPr>
          <w:rFonts w:ascii="Arial" w:eastAsia="標楷體" w:hAnsi="Arial" w:cs="Arial"/>
          <w:color w:val="000000" w:themeColor="text1"/>
          <w:sz w:val="28"/>
          <w:szCs w:val="24"/>
        </w:rPr>
        <w:t>證明</w:t>
      </w:r>
      <w:r w:rsidR="007F3C65" w:rsidRPr="00D9776E">
        <w:rPr>
          <w:rFonts w:ascii="Arial" w:eastAsia="標楷體" w:hAnsi="Arial" w:cs="Arial"/>
          <w:color w:val="000000" w:themeColor="text1"/>
          <w:sz w:val="28"/>
          <w:szCs w:val="24"/>
        </w:rPr>
        <w:t>(</w:t>
      </w:r>
      <w:r w:rsidR="007F3C65" w:rsidRPr="00D9776E">
        <w:rPr>
          <w:rFonts w:ascii="Arial" w:eastAsia="標楷體" w:hAnsi="Arial" w:cs="Arial"/>
          <w:color w:val="000000" w:themeColor="text1"/>
          <w:sz w:val="28"/>
          <w:szCs w:val="24"/>
        </w:rPr>
        <w:t>含私有土地使用同意書</w:t>
      </w:r>
      <w:r w:rsidR="007F3C65" w:rsidRPr="00D9776E">
        <w:rPr>
          <w:rFonts w:ascii="Arial" w:eastAsia="標楷體" w:hAnsi="Arial" w:cs="Arial"/>
          <w:color w:val="000000" w:themeColor="text1"/>
          <w:sz w:val="28"/>
          <w:szCs w:val="24"/>
        </w:rPr>
        <w:t>)</w:t>
      </w:r>
      <w:r w:rsidR="007F3C65" w:rsidRPr="00D9776E">
        <w:rPr>
          <w:rFonts w:ascii="Arial" w:eastAsia="標楷體" w:hAnsi="Arial" w:cs="Arial"/>
          <w:color w:val="000000" w:themeColor="text1"/>
          <w:sz w:val="28"/>
          <w:szCs w:val="24"/>
        </w:rPr>
        <w:t>。</w:t>
      </w:r>
    </w:p>
    <w:p w:rsidR="00D86269" w:rsidRPr="00D9776E" w:rsidRDefault="007F3C65" w:rsidP="00D9776E">
      <w:pPr>
        <w:pStyle w:val="a3"/>
        <w:numPr>
          <w:ilvl w:val="0"/>
          <w:numId w:val="33"/>
        </w:numPr>
        <w:spacing w:line="400" w:lineRule="exact"/>
        <w:ind w:leftChars="0" w:left="1316" w:hanging="749"/>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綠建築及智慧建築指標</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含預定達綠建築、智慧綠建築等級，以及為達該標準所採設計方式</w:t>
      </w:r>
      <w:r w:rsidRPr="00D9776E">
        <w:rPr>
          <w:rFonts w:ascii="Arial" w:eastAsia="標楷體" w:hAnsi="Arial" w:cs="Arial"/>
          <w:color w:val="000000" w:themeColor="text1"/>
          <w:sz w:val="28"/>
          <w:szCs w:val="24"/>
        </w:rPr>
        <w:t>)</w:t>
      </w:r>
      <w:r w:rsidRPr="00D9776E">
        <w:rPr>
          <w:rFonts w:ascii="Arial" w:eastAsia="標楷體" w:hAnsi="Arial" w:cs="Arial"/>
          <w:color w:val="000000" w:themeColor="text1"/>
          <w:sz w:val="28"/>
          <w:szCs w:val="24"/>
        </w:rPr>
        <w:t>。</w:t>
      </w:r>
    </w:p>
    <w:p w:rsidR="00664EE2" w:rsidRPr="00D9776E" w:rsidRDefault="00664EE2" w:rsidP="00664EE2">
      <w:pPr>
        <w:pStyle w:val="a3"/>
        <w:numPr>
          <w:ilvl w:val="0"/>
          <w:numId w:val="1"/>
        </w:numPr>
        <w:spacing w:line="400" w:lineRule="exact"/>
        <w:ind w:leftChars="0" w:left="567" w:hanging="567"/>
        <w:rPr>
          <w:rFonts w:ascii="Arial" w:eastAsia="標楷體" w:hAnsi="Arial" w:cs="Arial"/>
          <w:color w:val="000000" w:themeColor="text1"/>
          <w:sz w:val="28"/>
          <w:szCs w:val="24"/>
        </w:rPr>
      </w:pPr>
      <w:r w:rsidRPr="00D9776E">
        <w:rPr>
          <w:rFonts w:ascii="Arial" w:eastAsia="標楷體" w:hAnsi="Arial" w:cs="Arial"/>
          <w:color w:val="000000" w:themeColor="text1"/>
          <w:sz w:val="28"/>
          <w:szCs w:val="24"/>
        </w:rPr>
        <w:t>本作業規定未盡事項，依行政院核定之提升公共工程計畫及經費審議效率方案及政府公共工程計畫與經費審議作業要點辦理。</w:t>
      </w:r>
    </w:p>
    <w:sectPr w:rsidR="00664EE2" w:rsidRPr="00D9776E" w:rsidSect="009C65F4">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380" w:rsidRDefault="00500380" w:rsidP="00330EE7">
      <w:pPr>
        <w:spacing w:line="240" w:lineRule="auto"/>
      </w:pPr>
      <w:r>
        <w:separator/>
      </w:r>
    </w:p>
  </w:endnote>
  <w:endnote w:type="continuationSeparator" w:id="0">
    <w:p w:rsidR="00500380" w:rsidRDefault="00500380" w:rsidP="00330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380" w:rsidRDefault="00500380" w:rsidP="00330EE7">
      <w:pPr>
        <w:spacing w:line="240" w:lineRule="auto"/>
      </w:pPr>
      <w:r>
        <w:separator/>
      </w:r>
    </w:p>
  </w:footnote>
  <w:footnote w:type="continuationSeparator" w:id="0">
    <w:p w:rsidR="00500380" w:rsidRDefault="00500380" w:rsidP="00330EE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938"/>
    <w:multiLevelType w:val="hybridMultilevel"/>
    <w:tmpl w:val="3580F03E"/>
    <w:lvl w:ilvl="0" w:tplc="2D0A658C">
      <w:start w:val="1"/>
      <w:numFmt w:val="taiwaneseCountingThousand"/>
      <w:lvlText w:val="(%1)"/>
      <w:lvlJc w:val="left"/>
      <w:pPr>
        <w:ind w:left="837" w:hanging="480"/>
      </w:pPr>
      <w:rPr>
        <w:rFonts w:hint="eastAsia"/>
      </w:rPr>
    </w:lvl>
    <w:lvl w:ilvl="1" w:tplc="01FC601C">
      <w:start w:val="1"/>
      <w:numFmt w:val="decimal"/>
      <w:lvlText w:val="%2."/>
      <w:lvlJc w:val="left"/>
      <w:pPr>
        <w:ind w:left="1317" w:hanging="480"/>
      </w:pPr>
      <w:rPr>
        <w:rFonts w:ascii="Arial" w:hAnsi="Arial"/>
      </w:r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 w15:restartNumberingAfterBreak="0">
    <w:nsid w:val="051A6F4B"/>
    <w:multiLevelType w:val="hybridMultilevel"/>
    <w:tmpl w:val="FB2A419A"/>
    <w:lvl w:ilvl="0" w:tplc="599411A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2022B6"/>
    <w:multiLevelType w:val="hybridMultilevel"/>
    <w:tmpl w:val="7EF63C26"/>
    <w:lvl w:ilvl="0" w:tplc="3546268E">
      <w:start w:val="1"/>
      <w:numFmt w:val="taiwaneseCountingThousand"/>
      <w:lvlText w:val="%1、"/>
      <w:lvlJc w:val="left"/>
      <w:pPr>
        <w:ind w:left="422" w:hanging="4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08426DC8"/>
    <w:multiLevelType w:val="hybridMultilevel"/>
    <w:tmpl w:val="B8A4D946"/>
    <w:lvl w:ilvl="0" w:tplc="FED24164">
      <w:start w:val="1"/>
      <w:numFmt w:val="taiwaneseCountingThousand"/>
      <w:lvlText w:val="(%1)."/>
      <w:lvlJc w:val="left"/>
      <w:pPr>
        <w:ind w:left="837" w:hanging="480"/>
      </w:pPr>
      <w:rPr>
        <w:rFonts w:hint="eastAsia"/>
      </w:rPr>
    </w:lvl>
    <w:lvl w:ilvl="1" w:tplc="04090019">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4" w15:restartNumberingAfterBreak="0">
    <w:nsid w:val="0D215CF1"/>
    <w:multiLevelType w:val="hybridMultilevel"/>
    <w:tmpl w:val="9AEA73BA"/>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5" w15:restartNumberingAfterBreak="0">
    <w:nsid w:val="0E18671F"/>
    <w:multiLevelType w:val="hybridMultilevel"/>
    <w:tmpl w:val="BE765CCC"/>
    <w:lvl w:ilvl="0" w:tplc="D4F68292">
      <w:start w:val="1"/>
      <w:numFmt w:val="taiwaneseCountingThousand"/>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6" w15:restartNumberingAfterBreak="0">
    <w:nsid w:val="126434DE"/>
    <w:multiLevelType w:val="hybridMultilevel"/>
    <w:tmpl w:val="E2C2AAD8"/>
    <w:lvl w:ilvl="0" w:tplc="2D0A658C">
      <w:start w:val="1"/>
      <w:numFmt w:val="taiwaneseCountingThousand"/>
      <w:lvlText w:val="(%1)"/>
      <w:lvlJc w:val="left"/>
      <w:pPr>
        <w:ind w:left="837" w:hanging="480"/>
      </w:pPr>
      <w:rPr>
        <w:rFonts w:hint="eastAsia"/>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7" w15:restartNumberingAfterBreak="0">
    <w:nsid w:val="13D465CD"/>
    <w:multiLevelType w:val="hybridMultilevel"/>
    <w:tmpl w:val="48AA1546"/>
    <w:lvl w:ilvl="0" w:tplc="FED24164">
      <w:start w:val="1"/>
      <w:numFmt w:val="taiwaneseCountingThousand"/>
      <w:lvlText w:val="(%1)."/>
      <w:lvlJc w:val="left"/>
      <w:pPr>
        <w:ind w:left="837" w:hanging="480"/>
      </w:pPr>
      <w:rPr>
        <w:rFonts w:hint="eastAsia"/>
      </w:rPr>
    </w:lvl>
    <w:lvl w:ilvl="1" w:tplc="04090019">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8" w15:restartNumberingAfterBreak="0">
    <w:nsid w:val="14D604B2"/>
    <w:multiLevelType w:val="hybridMultilevel"/>
    <w:tmpl w:val="B84CC4C0"/>
    <w:lvl w:ilvl="0" w:tplc="FED24164">
      <w:start w:val="1"/>
      <w:numFmt w:val="taiwaneseCountingThousand"/>
      <w:lvlText w:val="(%1)."/>
      <w:lvlJc w:val="left"/>
      <w:pPr>
        <w:ind w:left="837" w:hanging="480"/>
      </w:pPr>
      <w:rPr>
        <w:rFonts w:hint="eastAsia"/>
      </w:rPr>
    </w:lvl>
    <w:lvl w:ilvl="1" w:tplc="04090019">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9" w15:restartNumberingAfterBreak="0">
    <w:nsid w:val="170D0F3A"/>
    <w:multiLevelType w:val="hybridMultilevel"/>
    <w:tmpl w:val="91BAF0D2"/>
    <w:lvl w:ilvl="0" w:tplc="FED24164">
      <w:start w:val="1"/>
      <w:numFmt w:val="taiwaneseCountingThousand"/>
      <w:lvlText w:val="(%1)."/>
      <w:lvlJc w:val="left"/>
      <w:pPr>
        <w:ind w:left="1317" w:hanging="480"/>
      </w:pPr>
      <w:rPr>
        <w:rFonts w:hint="eastAsia"/>
      </w:rPr>
    </w:lvl>
    <w:lvl w:ilvl="1" w:tplc="04090019">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0" w15:restartNumberingAfterBreak="0">
    <w:nsid w:val="193078FD"/>
    <w:multiLevelType w:val="hybridMultilevel"/>
    <w:tmpl w:val="3580F03E"/>
    <w:lvl w:ilvl="0" w:tplc="2D0A658C">
      <w:start w:val="1"/>
      <w:numFmt w:val="taiwaneseCountingThousand"/>
      <w:lvlText w:val="(%1)"/>
      <w:lvlJc w:val="left"/>
      <w:pPr>
        <w:ind w:left="837" w:hanging="480"/>
      </w:pPr>
      <w:rPr>
        <w:rFonts w:hint="eastAsia"/>
      </w:rPr>
    </w:lvl>
    <w:lvl w:ilvl="1" w:tplc="01FC601C">
      <w:start w:val="1"/>
      <w:numFmt w:val="decimal"/>
      <w:lvlText w:val="%2."/>
      <w:lvlJc w:val="left"/>
      <w:pPr>
        <w:ind w:left="1317" w:hanging="480"/>
      </w:pPr>
      <w:rPr>
        <w:rFonts w:ascii="Arial" w:hAnsi="Arial"/>
      </w:r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1" w15:restartNumberingAfterBreak="0">
    <w:nsid w:val="1DAD2788"/>
    <w:multiLevelType w:val="hybridMultilevel"/>
    <w:tmpl w:val="A36C04D2"/>
    <w:lvl w:ilvl="0" w:tplc="81DEBB58">
      <w:start w:val="1"/>
      <w:numFmt w:val="decimal"/>
      <w:lvlText w:val="%1."/>
      <w:lvlJc w:val="left"/>
      <w:pPr>
        <w:ind w:left="1199" w:hanging="36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2" w15:restartNumberingAfterBreak="0">
    <w:nsid w:val="21B12F07"/>
    <w:multiLevelType w:val="hybridMultilevel"/>
    <w:tmpl w:val="CE32CA70"/>
    <w:lvl w:ilvl="0" w:tplc="FED24164">
      <w:start w:val="1"/>
      <w:numFmt w:val="taiwaneseCountingThousand"/>
      <w:lvlText w:val="(%1)."/>
      <w:lvlJc w:val="left"/>
      <w:pPr>
        <w:ind w:left="837" w:hanging="480"/>
      </w:pPr>
      <w:rPr>
        <w:rFonts w:hint="eastAsia"/>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3" w15:restartNumberingAfterBreak="0">
    <w:nsid w:val="28AB6D54"/>
    <w:multiLevelType w:val="hybridMultilevel"/>
    <w:tmpl w:val="1F426B98"/>
    <w:lvl w:ilvl="0" w:tplc="D73A6A16">
      <w:start w:val="6"/>
      <w:numFmt w:val="taiwaneseCountingThousand"/>
      <w:lvlText w:val="%1、"/>
      <w:lvlJc w:val="left"/>
      <w:pPr>
        <w:ind w:left="17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4A017E"/>
    <w:multiLevelType w:val="hybridMultilevel"/>
    <w:tmpl w:val="3580F03E"/>
    <w:lvl w:ilvl="0" w:tplc="2D0A658C">
      <w:start w:val="1"/>
      <w:numFmt w:val="taiwaneseCountingThousand"/>
      <w:lvlText w:val="(%1)"/>
      <w:lvlJc w:val="left"/>
      <w:pPr>
        <w:ind w:left="837" w:hanging="480"/>
      </w:pPr>
      <w:rPr>
        <w:rFonts w:hint="eastAsia"/>
      </w:rPr>
    </w:lvl>
    <w:lvl w:ilvl="1" w:tplc="01FC601C">
      <w:start w:val="1"/>
      <w:numFmt w:val="decimal"/>
      <w:lvlText w:val="%2."/>
      <w:lvlJc w:val="left"/>
      <w:pPr>
        <w:ind w:left="1317" w:hanging="480"/>
      </w:pPr>
      <w:rPr>
        <w:rFonts w:ascii="Arial" w:hAnsi="Arial"/>
      </w:r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5" w15:restartNumberingAfterBreak="0">
    <w:nsid w:val="2F7C577A"/>
    <w:multiLevelType w:val="hybridMultilevel"/>
    <w:tmpl w:val="3E4E9270"/>
    <w:lvl w:ilvl="0" w:tplc="FED24164">
      <w:start w:val="1"/>
      <w:numFmt w:val="taiwaneseCountingThousand"/>
      <w:lvlText w:val="(%1)."/>
      <w:lvlJc w:val="left"/>
      <w:pPr>
        <w:ind w:left="1317" w:hanging="480"/>
      </w:pPr>
      <w:rPr>
        <w:rFonts w:hint="eastAsia"/>
      </w:rPr>
    </w:lvl>
    <w:lvl w:ilvl="1" w:tplc="04090019">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6" w15:restartNumberingAfterBreak="0">
    <w:nsid w:val="356813E5"/>
    <w:multiLevelType w:val="hybridMultilevel"/>
    <w:tmpl w:val="F7D651CE"/>
    <w:lvl w:ilvl="0" w:tplc="151AC5FC">
      <w:start w:val="1"/>
      <w:numFmt w:val="taiwaneseCountingThousand"/>
      <w:lvlText w:val="(%1)"/>
      <w:lvlJc w:val="left"/>
      <w:pPr>
        <w:ind w:left="837" w:hanging="48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7" w15:restartNumberingAfterBreak="0">
    <w:nsid w:val="373A57AE"/>
    <w:multiLevelType w:val="hybridMultilevel"/>
    <w:tmpl w:val="9D46FC4E"/>
    <w:lvl w:ilvl="0" w:tplc="D724301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43115F"/>
    <w:multiLevelType w:val="hybridMultilevel"/>
    <w:tmpl w:val="3A0C57D4"/>
    <w:lvl w:ilvl="0" w:tplc="FED24164">
      <w:start w:val="1"/>
      <w:numFmt w:val="taiwaneseCountingThousand"/>
      <w:lvlText w:val="(%1)."/>
      <w:lvlJc w:val="left"/>
      <w:pPr>
        <w:ind w:left="1317" w:hanging="480"/>
      </w:pPr>
      <w:rPr>
        <w:rFonts w:hint="eastAsia"/>
      </w:rPr>
    </w:lvl>
    <w:lvl w:ilvl="1" w:tplc="04090019">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9" w15:restartNumberingAfterBreak="0">
    <w:nsid w:val="3F794B22"/>
    <w:multiLevelType w:val="hybridMultilevel"/>
    <w:tmpl w:val="37A4F592"/>
    <w:lvl w:ilvl="0" w:tplc="599411A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2175C3"/>
    <w:multiLevelType w:val="hybridMultilevel"/>
    <w:tmpl w:val="22DEF27E"/>
    <w:lvl w:ilvl="0" w:tplc="FED24164">
      <w:start w:val="1"/>
      <w:numFmt w:val="taiwaneseCountingThousand"/>
      <w:lvlText w:val="(%1)."/>
      <w:lvlJc w:val="left"/>
      <w:pPr>
        <w:ind w:left="837" w:hanging="480"/>
      </w:pPr>
      <w:rPr>
        <w:rFonts w:hint="eastAsia"/>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1" w15:restartNumberingAfterBreak="0">
    <w:nsid w:val="423D61EA"/>
    <w:multiLevelType w:val="hybridMultilevel"/>
    <w:tmpl w:val="3580F03E"/>
    <w:lvl w:ilvl="0" w:tplc="2D0A658C">
      <w:start w:val="1"/>
      <w:numFmt w:val="taiwaneseCountingThousand"/>
      <w:lvlText w:val="(%1)"/>
      <w:lvlJc w:val="left"/>
      <w:pPr>
        <w:ind w:left="2607" w:hanging="480"/>
      </w:pPr>
      <w:rPr>
        <w:rFonts w:hint="eastAsia"/>
      </w:rPr>
    </w:lvl>
    <w:lvl w:ilvl="1" w:tplc="01FC601C">
      <w:start w:val="1"/>
      <w:numFmt w:val="decimal"/>
      <w:lvlText w:val="%2."/>
      <w:lvlJc w:val="left"/>
      <w:pPr>
        <w:ind w:left="1317" w:hanging="480"/>
      </w:pPr>
      <w:rPr>
        <w:rFonts w:ascii="Arial" w:hAnsi="Arial"/>
      </w:r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2" w15:restartNumberingAfterBreak="0">
    <w:nsid w:val="447162FB"/>
    <w:multiLevelType w:val="hybridMultilevel"/>
    <w:tmpl w:val="2AD2145A"/>
    <w:lvl w:ilvl="0" w:tplc="FED24164">
      <w:start w:val="1"/>
      <w:numFmt w:val="taiwaneseCountingThousand"/>
      <w:lvlText w:val="(%1)."/>
      <w:lvlJc w:val="left"/>
      <w:pPr>
        <w:ind w:left="837" w:hanging="480"/>
      </w:pPr>
      <w:rPr>
        <w:rFonts w:hint="eastAsia"/>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3" w15:restartNumberingAfterBreak="0">
    <w:nsid w:val="47955EBD"/>
    <w:multiLevelType w:val="hybridMultilevel"/>
    <w:tmpl w:val="988EED82"/>
    <w:lvl w:ilvl="0" w:tplc="FED24164">
      <w:start w:val="1"/>
      <w:numFmt w:val="taiwaneseCountingThousand"/>
      <w:lvlText w:val="(%1)."/>
      <w:lvlJc w:val="left"/>
      <w:pPr>
        <w:ind w:left="837" w:hanging="480"/>
      </w:pPr>
      <w:rPr>
        <w:rFonts w:hint="eastAsia"/>
      </w:rPr>
    </w:lvl>
    <w:lvl w:ilvl="1" w:tplc="FED24164">
      <w:start w:val="1"/>
      <w:numFmt w:val="taiwaneseCountingThousand"/>
      <w:lvlText w:val="(%2)."/>
      <w:lvlJc w:val="left"/>
      <w:pPr>
        <w:ind w:left="1317" w:hanging="480"/>
      </w:pPr>
      <w:rPr>
        <w:rFonts w:hint="eastAsia"/>
      </w:r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4" w15:restartNumberingAfterBreak="0">
    <w:nsid w:val="48AA75CC"/>
    <w:multiLevelType w:val="hybridMultilevel"/>
    <w:tmpl w:val="EBAE0F48"/>
    <w:lvl w:ilvl="0" w:tplc="FED24164">
      <w:start w:val="1"/>
      <w:numFmt w:val="taiwaneseCountingThousand"/>
      <w:lvlText w:val="(%1)."/>
      <w:lvlJc w:val="left"/>
      <w:pPr>
        <w:ind w:left="837" w:hanging="480"/>
      </w:pPr>
      <w:rPr>
        <w:rFonts w:hint="eastAsia"/>
      </w:rPr>
    </w:lvl>
    <w:lvl w:ilvl="1" w:tplc="2D0A658C">
      <w:start w:val="1"/>
      <w:numFmt w:val="taiwaneseCountingThousand"/>
      <w:lvlText w:val="(%2)"/>
      <w:lvlJc w:val="left"/>
      <w:pPr>
        <w:ind w:left="5016" w:hanging="480"/>
      </w:pPr>
      <w:rPr>
        <w:rFonts w:hint="eastAsia"/>
      </w:r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5" w15:restartNumberingAfterBreak="0">
    <w:nsid w:val="4A985C84"/>
    <w:multiLevelType w:val="hybridMultilevel"/>
    <w:tmpl w:val="E2C2AAD8"/>
    <w:lvl w:ilvl="0" w:tplc="2D0A658C">
      <w:start w:val="1"/>
      <w:numFmt w:val="taiwaneseCountingThousand"/>
      <w:lvlText w:val="(%1)"/>
      <w:lvlJc w:val="left"/>
      <w:pPr>
        <w:ind w:left="837" w:hanging="480"/>
      </w:pPr>
      <w:rPr>
        <w:rFonts w:hint="eastAsia"/>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6" w15:restartNumberingAfterBreak="0">
    <w:nsid w:val="4D963D02"/>
    <w:multiLevelType w:val="hybridMultilevel"/>
    <w:tmpl w:val="9FBA4EEC"/>
    <w:lvl w:ilvl="0" w:tplc="C4E07E30">
      <w:start w:val="1"/>
      <w:numFmt w:val="taiwaneseCountingThousand"/>
      <w:lvlText w:val="%1、"/>
      <w:lvlJc w:val="left"/>
      <w:pPr>
        <w:ind w:left="1636" w:hanging="360"/>
      </w:pPr>
      <w:rPr>
        <w:rFonts w:hint="default"/>
        <w:lang w:val="en-US"/>
      </w:rPr>
    </w:lvl>
    <w:lvl w:ilvl="1" w:tplc="02F25D52">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15:restartNumberingAfterBreak="0">
    <w:nsid w:val="554E5C66"/>
    <w:multiLevelType w:val="hybridMultilevel"/>
    <w:tmpl w:val="FF1EE952"/>
    <w:lvl w:ilvl="0" w:tplc="F5AEB5C4">
      <w:start w:val="6"/>
      <w:numFmt w:val="taiwaneseCountingThousand"/>
      <w:lvlText w:val="%1、"/>
      <w:lvlJc w:val="left"/>
      <w:pPr>
        <w:ind w:left="17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F027F8"/>
    <w:multiLevelType w:val="hybridMultilevel"/>
    <w:tmpl w:val="249A8F62"/>
    <w:lvl w:ilvl="0" w:tplc="FED241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E14690"/>
    <w:multiLevelType w:val="hybridMultilevel"/>
    <w:tmpl w:val="66CE78AE"/>
    <w:lvl w:ilvl="0" w:tplc="2D0A658C">
      <w:start w:val="1"/>
      <w:numFmt w:val="taiwaneseCountingThousand"/>
      <w:lvlText w:val="(%1)"/>
      <w:lvlJc w:val="left"/>
      <w:pPr>
        <w:ind w:left="3032" w:hanging="480"/>
      </w:pPr>
      <w:rPr>
        <w:rFonts w:hint="eastAsia"/>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0" w15:restartNumberingAfterBreak="0">
    <w:nsid w:val="6C4C7629"/>
    <w:multiLevelType w:val="hybridMultilevel"/>
    <w:tmpl w:val="3580F03E"/>
    <w:lvl w:ilvl="0" w:tplc="2D0A658C">
      <w:start w:val="1"/>
      <w:numFmt w:val="taiwaneseCountingThousand"/>
      <w:lvlText w:val="(%1)"/>
      <w:lvlJc w:val="left"/>
      <w:pPr>
        <w:ind w:left="837" w:hanging="480"/>
      </w:pPr>
      <w:rPr>
        <w:rFonts w:hint="eastAsia"/>
      </w:rPr>
    </w:lvl>
    <w:lvl w:ilvl="1" w:tplc="01FC601C">
      <w:start w:val="1"/>
      <w:numFmt w:val="decimal"/>
      <w:lvlText w:val="%2."/>
      <w:lvlJc w:val="left"/>
      <w:pPr>
        <w:ind w:left="1317" w:hanging="480"/>
      </w:pPr>
      <w:rPr>
        <w:rFonts w:ascii="Arial" w:hAnsi="Arial"/>
      </w:r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1" w15:restartNumberingAfterBreak="0">
    <w:nsid w:val="6CC166B6"/>
    <w:multiLevelType w:val="hybridMultilevel"/>
    <w:tmpl w:val="674E9C32"/>
    <w:lvl w:ilvl="0" w:tplc="FED24164">
      <w:start w:val="1"/>
      <w:numFmt w:val="taiwaneseCountingThousand"/>
      <w:lvlText w:val="(%1)."/>
      <w:lvlJc w:val="left"/>
      <w:pPr>
        <w:ind w:left="837" w:hanging="480"/>
      </w:pPr>
      <w:rPr>
        <w:rFonts w:hint="eastAsia"/>
      </w:rPr>
    </w:lvl>
    <w:lvl w:ilvl="1" w:tplc="FED24164">
      <w:start w:val="1"/>
      <w:numFmt w:val="taiwaneseCountingThousand"/>
      <w:lvlText w:val="(%2)."/>
      <w:lvlJc w:val="left"/>
      <w:pPr>
        <w:ind w:left="5016" w:hanging="480"/>
      </w:pPr>
      <w:rPr>
        <w:rFonts w:hint="eastAsia"/>
      </w:r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2" w15:restartNumberingAfterBreak="0">
    <w:nsid w:val="73C51B4F"/>
    <w:multiLevelType w:val="hybridMultilevel"/>
    <w:tmpl w:val="CDC8152E"/>
    <w:lvl w:ilvl="0" w:tplc="FED24164">
      <w:start w:val="1"/>
      <w:numFmt w:val="taiwaneseCountingThousand"/>
      <w:lvlText w:val="(%1)."/>
      <w:lvlJc w:val="left"/>
      <w:pPr>
        <w:ind w:left="1317" w:hanging="480"/>
      </w:pPr>
      <w:rPr>
        <w:rFonts w:hint="eastAsia"/>
      </w:rPr>
    </w:lvl>
    <w:lvl w:ilvl="1" w:tplc="04090019">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3" w15:restartNumberingAfterBreak="0">
    <w:nsid w:val="78301521"/>
    <w:multiLevelType w:val="hybridMultilevel"/>
    <w:tmpl w:val="AFE2F498"/>
    <w:lvl w:ilvl="0" w:tplc="2D0A658C">
      <w:start w:val="1"/>
      <w:numFmt w:val="taiwaneseCountingThousand"/>
      <w:lvlText w:val="(%1)"/>
      <w:lvlJc w:val="left"/>
      <w:pPr>
        <w:ind w:left="1781" w:hanging="480"/>
      </w:pPr>
      <w:rPr>
        <w:rFonts w:hint="eastAsia"/>
      </w:rPr>
    </w:lvl>
    <w:lvl w:ilvl="1" w:tplc="04090019" w:tentative="1">
      <w:start w:val="1"/>
      <w:numFmt w:val="ideographTraditional"/>
      <w:lvlText w:val="%2、"/>
      <w:lvlJc w:val="left"/>
      <w:pPr>
        <w:ind w:left="2261" w:hanging="480"/>
      </w:pPr>
    </w:lvl>
    <w:lvl w:ilvl="2" w:tplc="0409001B" w:tentative="1">
      <w:start w:val="1"/>
      <w:numFmt w:val="lowerRoman"/>
      <w:lvlText w:val="%3."/>
      <w:lvlJc w:val="right"/>
      <w:pPr>
        <w:ind w:left="2741" w:hanging="480"/>
      </w:pPr>
    </w:lvl>
    <w:lvl w:ilvl="3" w:tplc="0409000F" w:tentative="1">
      <w:start w:val="1"/>
      <w:numFmt w:val="decimal"/>
      <w:lvlText w:val="%4."/>
      <w:lvlJc w:val="left"/>
      <w:pPr>
        <w:ind w:left="3221" w:hanging="480"/>
      </w:pPr>
    </w:lvl>
    <w:lvl w:ilvl="4" w:tplc="04090019" w:tentative="1">
      <w:start w:val="1"/>
      <w:numFmt w:val="ideographTraditional"/>
      <w:lvlText w:val="%5、"/>
      <w:lvlJc w:val="left"/>
      <w:pPr>
        <w:ind w:left="3701" w:hanging="480"/>
      </w:pPr>
    </w:lvl>
    <w:lvl w:ilvl="5" w:tplc="0409001B" w:tentative="1">
      <w:start w:val="1"/>
      <w:numFmt w:val="lowerRoman"/>
      <w:lvlText w:val="%6."/>
      <w:lvlJc w:val="right"/>
      <w:pPr>
        <w:ind w:left="4181" w:hanging="480"/>
      </w:pPr>
    </w:lvl>
    <w:lvl w:ilvl="6" w:tplc="0409000F" w:tentative="1">
      <w:start w:val="1"/>
      <w:numFmt w:val="decimal"/>
      <w:lvlText w:val="%7."/>
      <w:lvlJc w:val="left"/>
      <w:pPr>
        <w:ind w:left="4661" w:hanging="480"/>
      </w:pPr>
    </w:lvl>
    <w:lvl w:ilvl="7" w:tplc="04090019" w:tentative="1">
      <w:start w:val="1"/>
      <w:numFmt w:val="ideographTraditional"/>
      <w:lvlText w:val="%8、"/>
      <w:lvlJc w:val="left"/>
      <w:pPr>
        <w:ind w:left="5141" w:hanging="480"/>
      </w:pPr>
    </w:lvl>
    <w:lvl w:ilvl="8" w:tplc="0409001B" w:tentative="1">
      <w:start w:val="1"/>
      <w:numFmt w:val="lowerRoman"/>
      <w:lvlText w:val="%9."/>
      <w:lvlJc w:val="right"/>
      <w:pPr>
        <w:ind w:left="5621" w:hanging="480"/>
      </w:pPr>
    </w:lvl>
  </w:abstractNum>
  <w:abstractNum w:abstractNumId="34" w15:restartNumberingAfterBreak="0">
    <w:nsid w:val="7F610376"/>
    <w:multiLevelType w:val="hybridMultilevel"/>
    <w:tmpl w:val="011E3206"/>
    <w:lvl w:ilvl="0" w:tplc="9B26AD54">
      <w:start w:val="1"/>
      <w:numFmt w:val="taiwaneseCountingThousand"/>
      <w:lvlText w:val="%1、"/>
      <w:lvlJc w:val="left"/>
      <w:pPr>
        <w:ind w:left="341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2"/>
  </w:num>
  <w:num w:numId="3">
    <w:abstractNumId w:val="5"/>
  </w:num>
  <w:num w:numId="4">
    <w:abstractNumId w:val="20"/>
  </w:num>
  <w:num w:numId="5">
    <w:abstractNumId w:val="16"/>
  </w:num>
  <w:num w:numId="6">
    <w:abstractNumId w:val="8"/>
  </w:num>
  <w:num w:numId="7">
    <w:abstractNumId w:val="23"/>
  </w:num>
  <w:num w:numId="8">
    <w:abstractNumId w:val="3"/>
  </w:num>
  <w:num w:numId="9">
    <w:abstractNumId w:val="31"/>
  </w:num>
  <w:num w:numId="10">
    <w:abstractNumId w:val="4"/>
  </w:num>
  <w:num w:numId="11">
    <w:abstractNumId w:val="11"/>
  </w:num>
  <w:num w:numId="12">
    <w:abstractNumId w:val="7"/>
  </w:num>
  <w:num w:numId="13">
    <w:abstractNumId w:val="15"/>
  </w:num>
  <w:num w:numId="14">
    <w:abstractNumId w:val="32"/>
  </w:num>
  <w:num w:numId="15">
    <w:abstractNumId w:val="9"/>
  </w:num>
  <w:num w:numId="16">
    <w:abstractNumId w:val="18"/>
  </w:num>
  <w:num w:numId="17">
    <w:abstractNumId w:val="28"/>
  </w:num>
  <w:num w:numId="18">
    <w:abstractNumId w:val="1"/>
  </w:num>
  <w:num w:numId="19">
    <w:abstractNumId w:val="17"/>
  </w:num>
  <w:num w:numId="20">
    <w:abstractNumId w:val="2"/>
  </w:num>
  <w:num w:numId="21">
    <w:abstractNumId w:val="19"/>
  </w:num>
  <w:num w:numId="22">
    <w:abstractNumId w:val="12"/>
  </w:num>
  <w:num w:numId="23">
    <w:abstractNumId w:val="6"/>
  </w:num>
  <w:num w:numId="24">
    <w:abstractNumId w:val="24"/>
  </w:num>
  <w:num w:numId="25">
    <w:abstractNumId w:val="29"/>
  </w:num>
  <w:num w:numId="26">
    <w:abstractNumId w:val="33"/>
  </w:num>
  <w:num w:numId="27">
    <w:abstractNumId w:val="30"/>
  </w:num>
  <w:num w:numId="28">
    <w:abstractNumId w:val="13"/>
  </w:num>
  <w:num w:numId="29">
    <w:abstractNumId w:val="27"/>
  </w:num>
  <w:num w:numId="30">
    <w:abstractNumId w:val="25"/>
  </w:num>
  <w:num w:numId="31">
    <w:abstractNumId w:val="14"/>
  </w:num>
  <w:num w:numId="32">
    <w:abstractNumId w:val="34"/>
  </w:num>
  <w:num w:numId="33">
    <w:abstractNumId w:val="10"/>
  </w:num>
  <w:num w:numId="34">
    <w:abstractNumId w:val="2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A8"/>
    <w:rsid w:val="0000156D"/>
    <w:rsid w:val="00002F5D"/>
    <w:rsid w:val="0001331F"/>
    <w:rsid w:val="00015274"/>
    <w:rsid w:val="00015B6E"/>
    <w:rsid w:val="00016C9C"/>
    <w:rsid w:val="000200F5"/>
    <w:rsid w:val="000237EA"/>
    <w:rsid w:val="00030D40"/>
    <w:rsid w:val="000315CB"/>
    <w:rsid w:val="000316EB"/>
    <w:rsid w:val="0003249B"/>
    <w:rsid w:val="00032D58"/>
    <w:rsid w:val="0004336C"/>
    <w:rsid w:val="0004558B"/>
    <w:rsid w:val="0005542F"/>
    <w:rsid w:val="000562CE"/>
    <w:rsid w:val="000633DB"/>
    <w:rsid w:val="00064D56"/>
    <w:rsid w:val="00065F95"/>
    <w:rsid w:val="00075C94"/>
    <w:rsid w:val="000772BC"/>
    <w:rsid w:val="000815FC"/>
    <w:rsid w:val="0008189A"/>
    <w:rsid w:val="00082E62"/>
    <w:rsid w:val="000830C8"/>
    <w:rsid w:val="000832A4"/>
    <w:rsid w:val="0008375C"/>
    <w:rsid w:val="000839AD"/>
    <w:rsid w:val="00083BAC"/>
    <w:rsid w:val="000872AF"/>
    <w:rsid w:val="00091B6F"/>
    <w:rsid w:val="00092273"/>
    <w:rsid w:val="00092AB1"/>
    <w:rsid w:val="00092FFA"/>
    <w:rsid w:val="000A20A9"/>
    <w:rsid w:val="000A3974"/>
    <w:rsid w:val="000A5968"/>
    <w:rsid w:val="000B5B2C"/>
    <w:rsid w:val="000B5FB5"/>
    <w:rsid w:val="000B6562"/>
    <w:rsid w:val="000B682A"/>
    <w:rsid w:val="000C5DF7"/>
    <w:rsid w:val="000D0FFE"/>
    <w:rsid w:val="000D103B"/>
    <w:rsid w:val="000D271C"/>
    <w:rsid w:val="000D3E39"/>
    <w:rsid w:val="000D7AD3"/>
    <w:rsid w:val="000E453B"/>
    <w:rsid w:val="000E68E6"/>
    <w:rsid w:val="000F5E37"/>
    <w:rsid w:val="000F722B"/>
    <w:rsid w:val="000F7E8B"/>
    <w:rsid w:val="00101921"/>
    <w:rsid w:val="00105D2C"/>
    <w:rsid w:val="00110143"/>
    <w:rsid w:val="00111F13"/>
    <w:rsid w:val="00112407"/>
    <w:rsid w:val="00116B1F"/>
    <w:rsid w:val="0012352C"/>
    <w:rsid w:val="001359D3"/>
    <w:rsid w:val="00145971"/>
    <w:rsid w:val="001507EB"/>
    <w:rsid w:val="00155C0C"/>
    <w:rsid w:val="00155D56"/>
    <w:rsid w:val="0016031B"/>
    <w:rsid w:val="001712C3"/>
    <w:rsid w:val="001715B6"/>
    <w:rsid w:val="001718E2"/>
    <w:rsid w:val="00172A98"/>
    <w:rsid w:val="00174E7F"/>
    <w:rsid w:val="0017538A"/>
    <w:rsid w:val="00175BB1"/>
    <w:rsid w:val="001766C1"/>
    <w:rsid w:val="0018156C"/>
    <w:rsid w:val="001928A4"/>
    <w:rsid w:val="00195C74"/>
    <w:rsid w:val="001A1AD3"/>
    <w:rsid w:val="001A4E85"/>
    <w:rsid w:val="001A6223"/>
    <w:rsid w:val="001A6B2C"/>
    <w:rsid w:val="001B5825"/>
    <w:rsid w:val="001B7D8A"/>
    <w:rsid w:val="001C1FA5"/>
    <w:rsid w:val="001C2238"/>
    <w:rsid w:val="001C6137"/>
    <w:rsid w:val="001D1432"/>
    <w:rsid w:val="001E2D07"/>
    <w:rsid w:val="001E54DA"/>
    <w:rsid w:val="001E6F86"/>
    <w:rsid w:val="001E72F4"/>
    <w:rsid w:val="001F006D"/>
    <w:rsid w:val="001F04F5"/>
    <w:rsid w:val="001F4F2B"/>
    <w:rsid w:val="001F6FA5"/>
    <w:rsid w:val="002161EE"/>
    <w:rsid w:val="00217FA0"/>
    <w:rsid w:val="00222F34"/>
    <w:rsid w:val="00232D29"/>
    <w:rsid w:val="00233ABD"/>
    <w:rsid w:val="00234E11"/>
    <w:rsid w:val="002423DE"/>
    <w:rsid w:val="0025068F"/>
    <w:rsid w:val="002537E1"/>
    <w:rsid w:val="00253C29"/>
    <w:rsid w:val="00254D0C"/>
    <w:rsid w:val="00255F32"/>
    <w:rsid w:val="00260D8E"/>
    <w:rsid w:val="00261133"/>
    <w:rsid w:val="00266674"/>
    <w:rsid w:val="0027128E"/>
    <w:rsid w:val="00273654"/>
    <w:rsid w:val="0028093D"/>
    <w:rsid w:val="00280EFF"/>
    <w:rsid w:val="00291A8D"/>
    <w:rsid w:val="002A0FE6"/>
    <w:rsid w:val="002A4CBA"/>
    <w:rsid w:val="002A6618"/>
    <w:rsid w:val="002A7A55"/>
    <w:rsid w:val="002B02AA"/>
    <w:rsid w:val="002B1987"/>
    <w:rsid w:val="002B4FB4"/>
    <w:rsid w:val="002B51CB"/>
    <w:rsid w:val="002B5FE3"/>
    <w:rsid w:val="002B7503"/>
    <w:rsid w:val="002B7644"/>
    <w:rsid w:val="002B79AC"/>
    <w:rsid w:val="002C30A0"/>
    <w:rsid w:val="002C3715"/>
    <w:rsid w:val="002C50C8"/>
    <w:rsid w:val="002C548F"/>
    <w:rsid w:val="002E0002"/>
    <w:rsid w:val="002E3102"/>
    <w:rsid w:val="002E423E"/>
    <w:rsid w:val="002E61D3"/>
    <w:rsid w:val="002F0A59"/>
    <w:rsid w:val="002F271C"/>
    <w:rsid w:val="002F4134"/>
    <w:rsid w:val="002F55E9"/>
    <w:rsid w:val="002F5A32"/>
    <w:rsid w:val="002F7345"/>
    <w:rsid w:val="002F7456"/>
    <w:rsid w:val="003045E0"/>
    <w:rsid w:val="0030580E"/>
    <w:rsid w:val="0031377F"/>
    <w:rsid w:val="003275DD"/>
    <w:rsid w:val="00330EE7"/>
    <w:rsid w:val="0033591D"/>
    <w:rsid w:val="003369C2"/>
    <w:rsid w:val="00340020"/>
    <w:rsid w:val="003437DF"/>
    <w:rsid w:val="00344CC7"/>
    <w:rsid w:val="0035120A"/>
    <w:rsid w:val="00351DA1"/>
    <w:rsid w:val="003520F5"/>
    <w:rsid w:val="00353AEB"/>
    <w:rsid w:val="003560C0"/>
    <w:rsid w:val="00362061"/>
    <w:rsid w:val="003631B4"/>
    <w:rsid w:val="00366758"/>
    <w:rsid w:val="003673B4"/>
    <w:rsid w:val="00372417"/>
    <w:rsid w:val="00376CB5"/>
    <w:rsid w:val="00387C73"/>
    <w:rsid w:val="00390699"/>
    <w:rsid w:val="003A0847"/>
    <w:rsid w:val="003A0FF5"/>
    <w:rsid w:val="003A2EEB"/>
    <w:rsid w:val="003A4B47"/>
    <w:rsid w:val="003A58A3"/>
    <w:rsid w:val="003B695B"/>
    <w:rsid w:val="003B758B"/>
    <w:rsid w:val="003C39BE"/>
    <w:rsid w:val="003C5ABB"/>
    <w:rsid w:val="003D0D59"/>
    <w:rsid w:val="003D130B"/>
    <w:rsid w:val="003D1920"/>
    <w:rsid w:val="003D432F"/>
    <w:rsid w:val="003D5F99"/>
    <w:rsid w:val="003E0BC8"/>
    <w:rsid w:val="003E2957"/>
    <w:rsid w:val="003E30F3"/>
    <w:rsid w:val="003E3563"/>
    <w:rsid w:val="003E4944"/>
    <w:rsid w:val="003E5879"/>
    <w:rsid w:val="003F3F9A"/>
    <w:rsid w:val="00404C56"/>
    <w:rsid w:val="0041415C"/>
    <w:rsid w:val="0041502A"/>
    <w:rsid w:val="004201E2"/>
    <w:rsid w:val="00420E15"/>
    <w:rsid w:val="00422910"/>
    <w:rsid w:val="004312D5"/>
    <w:rsid w:val="004452D1"/>
    <w:rsid w:val="00462075"/>
    <w:rsid w:val="00463879"/>
    <w:rsid w:val="004666EB"/>
    <w:rsid w:val="0046775E"/>
    <w:rsid w:val="00473B96"/>
    <w:rsid w:val="004756AF"/>
    <w:rsid w:val="00480C15"/>
    <w:rsid w:val="004906C0"/>
    <w:rsid w:val="00496B9C"/>
    <w:rsid w:val="004A068F"/>
    <w:rsid w:val="004A4161"/>
    <w:rsid w:val="004A470F"/>
    <w:rsid w:val="004B4D73"/>
    <w:rsid w:val="004B5C14"/>
    <w:rsid w:val="004C2959"/>
    <w:rsid w:val="004C4043"/>
    <w:rsid w:val="004C74FF"/>
    <w:rsid w:val="004D0B5C"/>
    <w:rsid w:val="004D3694"/>
    <w:rsid w:val="004D6174"/>
    <w:rsid w:val="004E0148"/>
    <w:rsid w:val="004E19D6"/>
    <w:rsid w:val="004E25C2"/>
    <w:rsid w:val="004E4969"/>
    <w:rsid w:val="004E62BF"/>
    <w:rsid w:val="004E65C4"/>
    <w:rsid w:val="004E67AC"/>
    <w:rsid w:val="004E6C19"/>
    <w:rsid w:val="004E762E"/>
    <w:rsid w:val="004E7ACC"/>
    <w:rsid w:val="004F3012"/>
    <w:rsid w:val="004F3FC1"/>
    <w:rsid w:val="004F4FC6"/>
    <w:rsid w:val="004F544C"/>
    <w:rsid w:val="004F6D20"/>
    <w:rsid w:val="00500064"/>
    <w:rsid w:val="00500380"/>
    <w:rsid w:val="00501C6F"/>
    <w:rsid w:val="0050249C"/>
    <w:rsid w:val="00513D70"/>
    <w:rsid w:val="00516560"/>
    <w:rsid w:val="00520D1F"/>
    <w:rsid w:val="00521CCD"/>
    <w:rsid w:val="00522450"/>
    <w:rsid w:val="00522955"/>
    <w:rsid w:val="0052350A"/>
    <w:rsid w:val="00523838"/>
    <w:rsid w:val="0053497C"/>
    <w:rsid w:val="00534DF8"/>
    <w:rsid w:val="00534E71"/>
    <w:rsid w:val="00535497"/>
    <w:rsid w:val="00536CD9"/>
    <w:rsid w:val="00542C13"/>
    <w:rsid w:val="00545977"/>
    <w:rsid w:val="00545B39"/>
    <w:rsid w:val="005534C3"/>
    <w:rsid w:val="00556ADF"/>
    <w:rsid w:val="00560476"/>
    <w:rsid w:val="005678B5"/>
    <w:rsid w:val="00587B2E"/>
    <w:rsid w:val="00590618"/>
    <w:rsid w:val="005978BD"/>
    <w:rsid w:val="005A5A7C"/>
    <w:rsid w:val="005B4296"/>
    <w:rsid w:val="005B6136"/>
    <w:rsid w:val="005C1EB4"/>
    <w:rsid w:val="005C43A4"/>
    <w:rsid w:val="005C72DB"/>
    <w:rsid w:val="005D54CC"/>
    <w:rsid w:val="005D6FE8"/>
    <w:rsid w:val="005D7BCD"/>
    <w:rsid w:val="005E374A"/>
    <w:rsid w:val="005F1F2C"/>
    <w:rsid w:val="005F2A95"/>
    <w:rsid w:val="005F2D2F"/>
    <w:rsid w:val="005F56F5"/>
    <w:rsid w:val="00606064"/>
    <w:rsid w:val="006136BA"/>
    <w:rsid w:val="00615233"/>
    <w:rsid w:val="00617F29"/>
    <w:rsid w:val="00620E93"/>
    <w:rsid w:val="0062313F"/>
    <w:rsid w:val="00625D04"/>
    <w:rsid w:val="00627E8D"/>
    <w:rsid w:val="0063587E"/>
    <w:rsid w:val="00636FAB"/>
    <w:rsid w:val="0063799B"/>
    <w:rsid w:val="00641319"/>
    <w:rsid w:val="006425F3"/>
    <w:rsid w:val="0064682D"/>
    <w:rsid w:val="006475AA"/>
    <w:rsid w:val="00650438"/>
    <w:rsid w:val="006508C1"/>
    <w:rsid w:val="006512D4"/>
    <w:rsid w:val="006548D9"/>
    <w:rsid w:val="00655169"/>
    <w:rsid w:val="00657A20"/>
    <w:rsid w:val="00657C5F"/>
    <w:rsid w:val="00663876"/>
    <w:rsid w:val="00664EE2"/>
    <w:rsid w:val="0067637D"/>
    <w:rsid w:val="0067704D"/>
    <w:rsid w:val="00680C2A"/>
    <w:rsid w:val="006863F5"/>
    <w:rsid w:val="006917BD"/>
    <w:rsid w:val="00692B0D"/>
    <w:rsid w:val="006944E3"/>
    <w:rsid w:val="00694B19"/>
    <w:rsid w:val="00697EB7"/>
    <w:rsid w:val="006A2242"/>
    <w:rsid w:val="006A4947"/>
    <w:rsid w:val="006A6673"/>
    <w:rsid w:val="006A67A4"/>
    <w:rsid w:val="006C0C10"/>
    <w:rsid w:val="006C4702"/>
    <w:rsid w:val="006C79CA"/>
    <w:rsid w:val="006D0AB8"/>
    <w:rsid w:val="006D2439"/>
    <w:rsid w:val="006D2FAE"/>
    <w:rsid w:val="006D5B59"/>
    <w:rsid w:val="006E13AE"/>
    <w:rsid w:val="006E228A"/>
    <w:rsid w:val="006F078A"/>
    <w:rsid w:val="006F4FA2"/>
    <w:rsid w:val="006F5886"/>
    <w:rsid w:val="006F6A53"/>
    <w:rsid w:val="00702F2D"/>
    <w:rsid w:val="00703D18"/>
    <w:rsid w:val="0070779E"/>
    <w:rsid w:val="007169B6"/>
    <w:rsid w:val="00723164"/>
    <w:rsid w:val="00726A76"/>
    <w:rsid w:val="00726B15"/>
    <w:rsid w:val="00730DA1"/>
    <w:rsid w:val="0073100F"/>
    <w:rsid w:val="00740B25"/>
    <w:rsid w:val="00741E89"/>
    <w:rsid w:val="007443C2"/>
    <w:rsid w:val="00746C01"/>
    <w:rsid w:val="007565E3"/>
    <w:rsid w:val="00762EE7"/>
    <w:rsid w:val="00772575"/>
    <w:rsid w:val="00772C72"/>
    <w:rsid w:val="00773544"/>
    <w:rsid w:val="0077540A"/>
    <w:rsid w:val="00775C78"/>
    <w:rsid w:val="007778DF"/>
    <w:rsid w:val="00792CE0"/>
    <w:rsid w:val="0079554F"/>
    <w:rsid w:val="007968A2"/>
    <w:rsid w:val="00797B71"/>
    <w:rsid w:val="007A00FB"/>
    <w:rsid w:val="007A3161"/>
    <w:rsid w:val="007A41E5"/>
    <w:rsid w:val="007A6159"/>
    <w:rsid w:val="007A6DB9"/>
    <w:rsid w:val="007B0DD8"/>
    <w:rsid w:val="007B0DDB"/>
    <w:rsid w:val="007B33CE"/>
    <w:rsid w:val="007B5C47"/>
    <w:rsid w:val="007C2C63"/>
    <w:rsid w:val="007C61CE"/>
    <w:rsid w:val="007D0339"/>
    <w:rsid w:val="007D0886"/>
    <w:rsid w:val="007D5750"/>
    <w:rsid w:val="007D7320"/>
    <w:rsid w:val="007E08E0"/>
    <w:rsid w:val="007E0A61"/>
    <w:rsid w:val="007E0E0A"/>
    <w:rsid w:val="007E0EB7"/>
    <w:rsid w:val="007E39B4"/>
    <w:rsid w:val="007E52A0"/>
    <w:rsid w:val="007E589C"/>
    <w:rsid w:val="007F3B37"/>
    <w:rsid w:val="007F3C65"/>
    <w:rsid w:val="007F4BAE"/>
    <w:rsid w:val="007F7E00"/>
    <w:rsid w:val="008008CF"/>
    <w:rsid w:val="008033D5"/>
    <w:rsid w:val="0080504B"/>
    <w:rsid w:val="0080564D"/>
    <w:rsid w:val="00821B57"/>
    <w:rsid w:val="00821D1E"/>
    <w:rsid w:val="008263AD"/>
    <w:rsid w:val="008269EA"/>
    <w:rsid w:val="00827CE2"/>
    <w:rsid w:val="008307D2"/>
    <w:rsid w:val="00830EC4"/>
    <w:rsid w:val="00830FF0"/>
    <w:rsid w:val="00835CC4"/>
    <w:rsid w:val="008408DE"/>
    <w:rsid w:val="00841FCA"/>
    <w:rsid w:val="008512A2"/>
    <w:rsid w:val="0085452E"/>
    <w:rsid w:val="008548A2"/>
    <w:rsid w:val="0085669C"/>
    <w:rsid w:val="0086188A"/>
    <w:rsid w:val="008624AF"/>
    <w:rsid w:val="00866770"/>
    <w:rsid w:val="00875375"/>
    <w:rsid w:val="0087560C"/>
    <w:rsid w:val="00876436"/>
    <w:rsid w:val="0087741A"/>
    <w:rsid w:val="00877905"/>
    <w:rsid w:val="00877991"/>
    <w:rsid w:val="00881A08"/>
    <w:rsid w:val="008862E1"/>
    <w:rsid w:val="0088792C"/>
    <w:rsid w:val="008960F5"/>
    <w:rsid w:val="008A232D"/>
    <w:rsid w:val="008A42C5"/>
    <w:rsid w:val="008A7D55"/>
    <w:rsid w:val="008B4BAF"/>
    <w:rsid w:val="008B7A28"/>
    <w:rsid w:val="008B7AC8"/>
    <w:rsid w:val="008B7B18"/>
    <w:rsid w:val="008C3913"/>
    <w:rsid w:val="008C651A"/>
    <w:rsid w:val="008C6DE9"/>
    <w:rsid w:val="008C6EA9"/>
    <w:rsid w:val="008C75BD"/>
    <w:rsid w:val="008D2788"/>
    <w:rsid w:val="008E0FD1"/>
    <w:rsid w:val="008E139A"/>
    <w:rsid w:val="008E36B9"/>
    <w:rsid w:val="008E3ADC"/>
    <w:rsid w:val="008E755A"/>
    <w:rsid w:val="008F2C3E"/>
    <w:rsid w:val="008F5CC6"/>
    <w:rsid w:val="009046DC"/>
    <w:rsid w:val="00912323"/>
    <w:rsid w:val="00912C64"/>
    <w:rsid w:val="009222BC"/>
    <w:rsid w:val="009248FB"/>
    <w:rsid w:val="0092695F"/>
    <w:rsid w:val="009303CD"/>
    <w:rsid w:val="00933F17"/>
    <w:rsid w:val="009348AB"/>
    <w:rsid w:val="00935E86"/>
    <w:rsid w:val="009427E3"/>
    <w:rsid w:val="00942CF4"/>
    <w:rsid w:val="009437E9"/>
    <w:rsid w:val="00947205"/>
    <w:rsid w:val="00947789"/>
    <w:rsid w:val="00962FAB"/>
    <w:rsid w:val="009669D9"/>
    <w:rsid w:val="00970C3C"/>
    <w:rsid w:val="009728EF"/>
    <w:rsid w:val="00980CBA"/>
    <w:rsid w:val="00983CBC"/>
    <w:rsid w:val="00986E6B"/>
    <w:rsid w:val="00987E65"/>
    <w:rsid w:val="00991D08"/>
    <w:rsid w:val="00997EFD"/>
    <w:rsid w:val="009A01CE"/>
    <w:rsid w:val="009A0D08"/>
    <w:rsid w:val="009A75A0"/>
    <w:rsid w:val="009B3829"/>
    <w:rsid w:val="009B65F6"/>
    <w:rsid w:val="009C52CC"/>
    <w:rsid w:val="009C65F4"/>
    <w:rsid w:val="009C6D89"/>
    <w:rsid w:val="009D18B4"/>
    <w:rsid w:val="009D6005"/>
    <w:rsid w:val="009E040B"/>
    <w:rsid w:val="009E0A98"/>
    <w:rsid w:val="009E26C8"/>
    <w:rsid w:val="009E28CE"/>
    <w:rsid w:val="009F04AD"/>
    <w:rsid w:val="009F74ED"/>
    <w:rsid w:val="00A00E9D"/>
    <w:rsid w:val="00A022FD"/>
    <w:rsid w:val="00A0312A"/>
    <w:rsid w:val="00A10C41"/>
    <w:rsid w:val="00A124F7"/>
    <w:rsid w:val="00A14538"/>
    <w:rsid w:val="00A1531F"/>
    <w:rsid w:val="00A227D0"/>
    <w:rsid w:val="00A22F24"/>
    <w:rsid w:val="00A230F4"/>
    <w:rsid w:val="00A26160"/>
    <w:rsid w:val="00A34146"/>
    <w:rsid w:val="00A349BB"/>
    <w:rsid w:val="00A35C51"/>
    <w:rsid w:val="00A43122"/>
    <w:rsid w:val="00A4409A"/>
    <w:rsid w:val="00A44196"/>
    <w:rsid w:val="00A50A3B"/>
    <w:rsid w:val="00A5491B"/>
    <w:rsid w:val="00A55A60"/>
    <w:rsid w:val="00A56605"/>
    <w:rsid w:val="00A607A2"/>
    <w:rsid w:val="00A62E9E"/>
    <w:rsid w:val="00A63269"/>
    <w:rsid w:val="00A63933"/>
    <w:rsid w:val="00A64D8B"/>
    <w:rsid w:val="00A659DE"/>
    <w:rsid w:val="00A659F2"/>
    <w:rsid w:val="00A6735C"/>
    <w:rsid w:val="00A70D24"/>
    <w:rsid w:val="00A747B9"/>
    <w:rsid w:val="00A754FC"/>
    <w:rsid w:val="00A758D0"/>
    <w:rsid w:val="00A81367"/>
    <w:rsid w:val="00A8520D"/>
    <w:rsid w:val="00A90761"/>
    <w:rsid w:val="00A94791"/>
    <w:rsid w:val="00A94F04"/>
    <w:rsid w:val="00A96163"/>
    <w:rsid w:val="00A975FE"/>
    <w:rsid w:val="00A97BA8"/>
    <w:rsid w:val="00AA2D75"/>
    <w:rsid w:val="00AA3D47"/>
    <w:rsid w:val="00AA4B2B"/>
    <w:rsid w:val="00AA4EA7"/>
    <w:rsid w:val="00AB5492"/>
    <w:rsid w:val="00AB6C40"/>
    <w:rsid w:val="00AB709C"/>
    <w:rsid w:val="00AC145B"/>
    <w:rsid w:val="00AD2811"/>
    <w:rsid w:val="00AD5D10"/>
    <w:rsid w:val="00AE32EA"/>
    <w:rsid w:val="00AE7792"/>
    <w:rsid w:val="00AF0D7C"/>
    <w:rsid w:val="00B033E0"/>
    <w:rsid w:val="00B0470C"/>
    <w:rsid w:val="00B060E7"/>
    <w:rsid w:val="00B12087"/>
    <w:rsid w:val="00B171BE"/>
    <w:rsid w:val="00B17213"/>
    <w:rsid w:val="00B20ECB"/>
    <w:rsid w:val="00B25501"/>
    <w:rsid w:val="00B26B54"/>
    <w:rsid w:val="00B33B2A"/>
    <w:rsid w:val="00B36884"/>
    <w:rsid w:val="00B427CC"/>
    <w:rsid w:val="00B42882"/>
    <w:rsid w:val="00B42FD6"/>
    <w:rsid w:val="00B45D05"/>
    <w:rsid w:val="00B50458"/>
    <w:rsid w:val="00B50DB8"/>
    <w:rsid w:val="00B56A32"/>
    <w:rsid w:val="00B578F2"/>
    <w:rsid w:val="00B66323"/>
    <w:rsid w:val="00B76CE0"/>
    <w:rsid w:val="00B7797D"/>
    <w:rsid w:val="00B815E7"/>
    <w:rsid w:val="00B844CF"/>
    <w:rsid w:val="00B84939"/>
    <w:rsid w:val="00B86650"/>
    <w:rsid w:val="00B9006E"/>
    <w:rsid w:val="00B90931"/>
    <w:rsid w:val="00B94D0E"/>
    <w:rsid w:val="00B951C0"/>
    <w:rsid w:val="00B961FC"/>
    <w:rsid w:val="00BA1EAA"/>
    <w:rsid w:val="00BA27CE"/>
    <w:rsid w:val="00BA4E2F"/>
    <w:rsid w:val="00BA6BDD"/>
    <w:rsid w:val="00BA7E5A"/>
    <w:rsid w:val="00BB0926"/>
    <w:rsid w:val="00BB59A2"/>
    <w:rsid w:val="00BB6656"/>
    <w:rsid w:val="00BC2307"/>
    <w:rsid w:val="00BC3B82"/>
    <w:rsid w:val="00BC45FC"/>
    <w:rsid w:val="00BD0AAB"/>
    <w:rsid w:val="00BD1734"/>
    <w:rsid w:val="00BD3539"/>
    <w:rsid w:val="00BD4C25"/>
    <w:rsid w:val="00BD60B5"/>
    <w:rsid w:val="00BE2129"/>
    <w:rsid w:val="00C0280B"/>
    <w:rsid w:val="00C0359E"/>
    <w:rsid w:val="00C06007"/>
    <w:rsid w:val="00C06710"/>
    <w:rsid w:val="00C07A82"/>
    <w:rsid w:val="00C1252F"/>
    <w:rsid w:val="00C12F6C"/>
    <w:rsid w:val="00C1453A"/>
    <w:rsid w:val="00C15EFA"/>
    <w:rsid w:val="00C26276"/>
    <w:rsid w:val="00C3028C"/>
    <w:rsid w:val="00C3059C"/>
    <w:rsid w:val="00C30DF1"/>
    <w:rsid w:val="00C32294"/>
    <w:rsid w:val="00C33E6E"/>
    <w:rsid w:val="00C350B4"/>
    <w:rsid w:val="00C44448"/>
    <w:rsid w:val="00C45B48"/>
    <w:rsid w:val="00C475C4"/>
    <w:rsid w:val="00C60C1A"/>
    <w:rsid w:val="00C612A0"/>
    <w:rsid w:val="00C66C51"/>
    <w:rsid w:val="00C70A0B"/>
    <w:rsid w:val="00C70F26"/>
    <w:rsid w:val="00C74A0B"/>
    <w:rsid w:val="00C76547"/>
    <w:rsid w:val="00C773CE"/>
    <w:rsid w:val="00C81579"/>
    <w:rsid w:val="00C87527"/>
    <w:rsid w:val="00C877D0"/>
    <w:rsid w:val="00C87CCD"/>
    <w:rsid w:val="00CA2D2A"/>
    <w:rsid w:val="00CA3389"/>
    <w:rsid w:val="00CA4E69"/>
    <w:rsid w:val="00CA7D36"/>
    <w:rsid w:val="00CB3808"/>
    <w:rsid w:val="00CB49E6"/>
    <w:rsid w:val="00CB7BDE"/>
    <w:rsid w:val="00CB7F4F"/>
    <w:rsid w:val="00CC54D5"/>
    <w:rsid w:val="00CD0AB9"/>
    <w:rsid w:val="00CD0AEB"/>
    <w:rsid w:val="00CD11E7"/>
    <w:rsid w:val="00CD1BFA"/>
    <w:rsid w:val="00CD32AC"/>
    <w:rsid w:val="00CD53E2"/>
    <w:rsid w:val="00CD665B"/>
    <w:rsid w:val="00CE31D7"/>
    <w:rsid w:val="00CE42C3"/>
    <w:rsid w:val="00CE6DBD"/>
    <w:rsid w:val="00CE77C2"/>
    <w:rsid w:val="00CF00B8"/>
    <w:rsid w:val="00CF4FFD"/>
    <w:rsid w:val="00CF59E1"/>
    <w:rsid w:val="00CF5C52"/>
    <w:rsid w:val="00D14396"/>
    <w:rsid w:val="00D16188"/>
    <w:rsid w:val="00D16869"/>
    <w:rsid w:val="00D25CB6"/>
    <w:rsid w:val="00D26EE9"/>
    <w:rsid w:val="00D30725"/>
    <w:rsid w:val="00D32901"/>
    <w:rsid w:val="00D472B1"/>
    <w:rsid w:val="00D526D7"/>
    <w:rsid w:val="00D64529"/>
    <w:rsid w:val="00D653E1"/>
    <w:rsid w:val="00D715CD"/>
    <w:rsid w:val="00D71A4A"/>
    <w:rsid w:val="00D7367F"/>
    <w:rsid w:val="00D800C3"/>
    <w:rsid w:val="00D86269"/>
    <w:rsid w:val="00D91266"/>
    <w:rsid w:val="00D920F0"/>
    <w:rsid w:val="00D94F34"/>
    <w:rsid w:val="00D9523A"/>
    <w:rsid w:val="00D9776E"/>
    <w:rsid w:val="00DA0D26"/>
    <w:rsid w:val="00DA1CE4"/>
    <w:rsid w:val="00DA52BA"/>
    <w:rsid w:val="00DA608E"/>
    <w:rsid w:val="00DA645E"/>
    <w:rsid w:val="00DB2728"/>
    <w:rsid w:val="00DC26CB"/>
    <w:rsid w:val="00DC3C59"/>
    <w:rsid w:val="00DC6127"/>
    <w:rsid w:val="00DD2283"/>
    <w:rsid w:val="00DD28BC"/>
    <w:rsid w:val="00DD61BC"/>
    <w:rsid w:val="00DE2C81"/>
    <w:rsid w:val="00DE5929"/>
    <w:rsid w:val="00DF02D0"/>
    <w:rsid w:val="00DF2428"/>
    <w:rsid w:val="00DF29AC"/>
    <w:rsid w:val="00E01004"/>
    <w:rsid w:val="00E021DF"/>
    <w:rsid w:val="00E0233F"/>
    <w:rsid w:val="00E042CB"/>
    <w:rsid w:val="00E05491"/>
    <w:rsid w:val="00E057AC"/>
    <w:rsid w:val="00E073BD"/>
    <w:rsid w:val="00E16455"/>
    <w:rsid w:val="00E16593"/>
    <w:rsid w:val="00E17139"/>
    <w:rsid w:val="00E20FC4"/>
    <w:rsid w:val="00E211F7"/>
    <w:rsid w:val="00E226C6"/>
    <w:rsid w:val="00E22D03"/>
    <w:rsid w:val="00E275B6"/>
    <w:rsid w:val="00E30A8D"/>
    <w:rsid w:val="00E3366F"/>
    <w:rsid w:val="00E3518F"/>
    <w:rsid w:val="00E424FB"/>
    <w:rsid w:val="00E44F5D"/>
    <w:rsid w:val="00E45886"/>
    <w:rsid w:val="00E45B26"/>
    <w:rsid w:val="00E51282"/>
    <w:rsid w:val="00E613C5"/>
    <w:rsid w:val="00E634EE"/>
    <w:rsid w:val="00E67D0B"/>
    <w:rsid w:val="00E7103B"/>
    <w:rsid w:val="00E71721"/>
    <w:rsid w:val="00E74E82"/>
    <w:rsid w:val="00E82CA1"/>
    <w:rsid w:val="00E8326E"/>
    <w:rsid w:val="00E83782"/>
    <w:rsid w:val="00E861DC"/>
    <w:rsid w:val="00E93531"/>
    <w:rsid w:val="00E9439A"/>
    <w:rsid w:val="00E96A85"/>
    <w:rsid w:val="00EA762B"/>
    <w:rsid w:val="00EC065C"/>
    <w:rsid w:val="00EC58D0"/>
    <w:rsid w:val="00EC6E86"/>
    <w:rsid w:val="00EC7569"/>
    <w:rsid w:val="00EC7A28"/>
    <w:rsid w:val="00ED135E"/>
    <w:rsid w:val="00ED1584"/>
    <w:rsid w:val="00ED72A0"/>
    <w:rsid w:val="00EE496F"/>
    <w:rsid w:val="00EE608B"/>
    <w:rsid w:val="00EF14A9"/>
    <w:rsid w:val="00F004FC"/>
    <w:rsid w:val="00F06A48"/>
    <w:rsid w:val="00F0738A"/>
    <w:rsid w:val="00F07497"/>
    <w:rsid w:val="00F07ACA"/>
    <w:rsid w:val="00F2062F"/>
    <w:rsid w:val="00F224B5"/>
    <w:rsid w:val="00F30C6A"/>
    <w:rsid w:val="00F315DB"/>
    <w:rsid w:val="00F37FCF"/>
    <w:rsid w:val="00F41CFE"/>
    <w:rsid w:val="00F42346"/>
    <w:rsid w:val="00F4525C"/>
    <w:rsid w:val="00F54B27"/>
    <w:rsid w:val="00F551C3"/>
    <w:rsid w:val="00F63D7E"/>
    <w:rsid w:val="00F64279"/>
    <w:rsid w:val="00F666C2"/>
    <w:rsid w:val="00F71AE0"/>
    <w:rsid w:val="00F80808"/>
    <w:rsid w:val="00F80BDC"/>
    <w:rsid w:val="00F859D1"/>
    <w:rsid w:val="00F85C4B"/>
    <w:rsid w:val="00F87B6E"/>
    <w:rsid w:val="00F90267"/>
    <w:rsid w:val="00F93504"/>
    <w:rsid w:val="00F9643F"/>
    <w:rsid w:val="00FA11D8"/>
    <w:rsid w:val="00FA268E"/>
    <w:rsid w:val="00FA535C"/>
    <w:rsid w:val="00FA61FE"/>
    <w:rsid w:val="00FA7BCD"/>
    <w:rsid w:val="00FB050F"/>
    <w:rsid w:val="00FB0D87"/>
    <w:rsid w:val="00FC2B90"/>
    <w:rsid w:val="00FD543B"/>
    <w:rsid w:val="00FE17B4"/>
    <w:rsid w:val="00FE1C43"/>
    <w:rsid w:val="00FE343C"/>
    <w:rsid w:val="00FE6671"/>
    <w:rsid w:val="00FE7466"/>
    <w:rsid w:val="00FF3408"/>
    <w:rsid w:val="00FF4641"/>
    <w:rsid w:val="00FF4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1B75DC5-1C55-47D6-A04B-80C7BB69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280" w:lineRule="exact"/>
        <w:ind w:left="482" w:hanging="48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F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BA8"/>
    <w:pPr>
      <w:ind w:leftChars="200" w:left="480"/>
    </w:pPr>
  </w:style>
  <w:style w:type="table" w:styleId="a4">
    <w:name w:val="Table Grid"/>
    <w:basedOn w:val="a1"/>
    <w:uiPriority w:val="59"/>
    <w:rsid w:val="009728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0EE7"/>
    <w:pPr>
      <w:tabs>
        <w:tab w:val="center" w:pos="4153"/>
        <w:tab w:val="right" w:pos="8306"/>
      </w:tabs>
      <w:snapToGrid w:val="0"/>
    </w:pPr>
    <w:rPr>
      <w:sz w:val="20"/>
      <w:szCs w:val="20"/>
    </w:rPr>
  </w:style>
  <w:style w:type="character" w:customStyle="1" w:styleId="a6">
    <w:name w:val="頁首 字元"/>
    <w:basedOn w:val="a0"/>
    <w:link w:val="a5"/>
    <w:uiPriority w:val="99"/>
    <w:rsid w:val="00330EE7"/>
    <w:rPr>
      <w:sz w:val="20"/>
      <w:szCs w:val="20"/>
    </w:rPr>
  </w:style>
  <w:style w:type="paragraph" w:styleId="a7">
    <w:name w:val="footer"/>
    <w:basedOn w:val="a"/>
    <w:link w:val="a8"/>
    <w:uiPriority w:val="99"/>
    <w:unhideWhenUsed/>
    <w:rsid w:val="00330EE7"/>
    <w:pPr>
      <w:tabs>
        <w:tab w:val="center" w:pos="4153"/>
        <w:tab w:val="right" w:pos="8306"/>
      </w:tabs>
      <w:snapToGrid w:val="0"/>
    </w:pPr>
    <w:rPr>
      <w:sz w:val="20"/>
      <w:szCs w:val="20"/>
    </w:rPr>
  </w:style>
  <w:style w:type="character" w:customStyle="1" w:styleId="a8">
    <w:name w:val="頁尾 字元"/>
    <w:basedOn w:val="a0"/>
    <w:link w:val="a7"/>
    <w:uiPriority w:val="99"/>
    <w:rsid w:val="00330EE7"/>
    <w:rPr>
      <w:sz w:val="20"/>
      <w:szCs w:val="20"/>
    </w:rPr>
  </w:style>
  <w:style w:type="paragraph" w:styleId="a9">
    <w:name w:val="Balloon Text"/>
    <w:basedOn w:val="a"/>
    <w:link w:val="aa"/>
    <w:uiPriority w:val="99"/>
    <w:semiHidden/>
    <w:unhideWhenUsed/>
    <w:rsid w:val="00E67D0B"/>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67D0B"/>
    <w:rPr>
      <w:rFonts w:asciiTheme="majorHAnsi" w:eastAsiaTheme="majorEastAsia" w:hAnsiTheme="majorHAnsi" w:cstheme="majorBidi"/>
      <w:sz w:val="18"/>
      <w:szCs w:val="18"/>
    </w:rPr>
  </w:style>
  <w:style w:type="paragraph" w:styleId="HTML">
    <w:name w:val="HTML Preformatted"/>
    <w:basedOn w:val="a"/>
    <w:link w:val="HTML0"/>
    <w:rsid w:val="00280E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細明體" w:eastAsia="細明體" w:hAnsi="細明體" w:cs="細明體"/>
      <w:kern w:val="0"/>
      <w:szCs w:val="24"/>
    </w:rPr>
  </w:style>
  <w:style w:type="character" w:customStyle="1" w:styleId="HTML0">
    <w:name w:val="HTML 預設格式 字元"/>
    <w:basedOn w:val="a0"/>
    <w:link w:val="HTML"/>
    <w:rsid w:val="00280EFF"/>
    <w:rPr>
      <w:rFonts w:ascii="細明體" w:eastAsia="細明體" w:hAnsi="細明體" w:cs="細明體"/>
      <w:kern w:val="0"/>
      <w:szCs w:val="24"/>
    </w:rPr>
  </w:style>
  <w:style w:type="paragraph" w:customStyle="1" w:styleId="ab">
    <w:name w:val="字元 字元"/>
    <w:basedOn w:val="a"/>
    <w:semiHidden/>
    <w:rsid w:val="00280EFF"/>
    <w:pPr>
      <w:widowControl/>
      <w:spacing w:after="160" w:line="240" w:lineRule="exact"/>
      <w:ind w:left="0" w:firstLine="0"/>
      <w:jc w:val="left"/>
    </w:pPr>
    <w:rPr>
      <w:rFonts w:ascii="Tahoma" w:eastAsia="新細明體" w:hAnsi="Tahoma" w:cs="Tahoma"/>
      <w:kern w:val="0"/>
      <w:sz w:val="20"/>
      <w:szCs w:val="20"/>
      <w:lang w:eastAsia="en-US"/>
    </w:rPr>
  </w:style>
  <w:style w:type="paragraph" w:styleId="ac">
    <w:name w:val="Note Heading"/>
    <w:basedOn w:val="a"/>
    <w:next w:val="a"/>
    <w:link w:val="ad"/>
    <w:uiPriority w:val="99"/>
    <w:unhideWhenUsed/>
    <w:rsid w:val="00F666C2"/>
    <w:pPr>
      <w:jc w:val="center"/>
    </w:pPr>
    <w:rPr>
      <w:rFonts w:ascii="標楷體" w:eastAsia="標楷體" w:hAnsi="標楷體"/>
      <w:szCs w:val="24"/>
    </w:rPr>
  </w:style>
  <w:style w:type="character" w:customStyle="1" w:styleId="ad">
    <w:name w:val="註釋標題 字元"/>
    <w:basedOn w:val="a0"/>
    <w:link w:val="ac"/>
    <w:uiPriority w:val="99"/>
    <w:rsid w:val="00F666C2"/>
    <w:rPr>
      <w:rFonts w:ascii="標楷體" w:eastAsia="標楷體" w:hAnsi="標楷體"/>
      <w:szCs w:val="24"/>
    </w:rPr>
  </w:style>
  <w:style w:type="paragraph" w:styleId="ae">
    <w:name w:val="Closing"/>
    <w:basedOn w:val="a"/>
    <w:link w:val="af"/>
    <w:uiPriority w:val="99"/>
    <w:unhideWhenUsed/>
    <w:rsid w:val="00F666C2"/>
    <w:pPr>
      <w:ind w:leftChars="1800" w:left="100"/>
    </w:pPr>
    <w:rPr>
      <w:rFonts w:ascii="標楷體" w:eastAsia="標楷體" w:hAnsi="標楷體"/>
      <w:szCs w:val="24"/>
    </w:rPr>
  </w:style>
  <w:style w:type="character" w:customStyle="1" w:styleId="af">
    <w:name w:val="結語 字元"/>
    <w:basedOn w:val="a0"/>
    <w:link w:val="ae"/>
    <w:uiPriority w:val="99"/>
    <w:rsid w:val="00F666C2"/>
    <w:rPr>
      <w:rFonts w:ascii="標楷體" w:eastAsia="標楷體" w:hAnsi="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60BE0-BCEF-4A4C-8EF3-70230F1E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黃兆偉</cp:lastModifiedBy>
  <cp:revision>1</cp:revision>
  <cp:lastPrinted>2019-02-21T05:56:00Z</cp:lastPrinted>
  <dcterms:created xsi:type="dcterms:W3CDTF">2019-03-12T01:21:00Z</dcterms:created>
  <dcterms:modified xsi:type="dcterms:W3CDTF">2019-05-28T02:17:00Z</dcterms:modified>
</cp:coreProperties>
</file>